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p w14:paraId="3D67A6C8" w14:textId="5976C41B" w:rsidR="008E4615" w:rsidRPr="004D6BE9" w:rsidRDefault="00884DBB" w:rsidP="00705A0C">
      <w:pPr>
        <w:spacing w:after="0"/>
        <w:jc w:val="center"/>
        <w:rPr>
          <w:rFonts w:ascii="Cambria" w:hAnsi="Cambria"/>
          <w:b/>
          <w:bCs/>
          <w:sz w:val="16"/>
          <w:szCs w:val="16"/>
        </w:rPr>
      </w:pPr>
      <w:r w:rsidRPr="004D6BE9">
        <w:rPr>
          <w:rFonts w:ascii="Cambria" w:hAnsi="Cambria"/>
          <w:b/>
          <w:bCs/>
          <w:sz w:val="16"/>
          <w:szCs w:val="16"/>
        </w:rPr>
        <w:t>PERSONA Y ACTO JURÍDICO</w:t>
      </w:r>
    </w:p>
    <w:p w14:paraId="6C9E12EF" w14:textId="706962B3" w:rsidR="005D5DF4" w:rsidRPr="004D6BE9" w:rsidRDefault="00884DBB" w:rsidP="00705A0C">
      <w:pPr>
        <w:jc w:val="center"/>
        <w:rPr>
          <w:rFonts w:ascii="Cambria" w:hAnsi="Cambria"/>
          <w:b/>
          <w:bCs/>
          <w:sz w:val="16"/>
          <w:szCs w:val="16"/>
        </w:rPr>
      </w:pPr>
      <w:r w:rsidRPr="004D6BE9">
        <w:rPr>
          <w:rFonts w:ascii="Cambria" w:hAnsi="Cambria"/>
          <w:b/>
          <w:bCs/>
          <w:sz w:val="16"/>
          <w:szCs w:val="16"/>
        </w:rPr>
        <w:t>2</w:t>
      </w:r>
      <w:r w:rsidR="00953EF9" w:rsidRPr="004D6BE9">
        <w:rPr>
          <w:rFonts w:ascii="Cambria" w:hAnsi="Cambria"/>
          <w:b/>
          <w:bCs/>
          <w:sz w:val="16"/>
          <w:szCs w:val="16"/>
        </w:rPr>
        <w:t>S-</w:t>
      </w:r>
      <w:r w:rsidR="009E3907" w:rsidRPr="004D6BE9">
        <w:rPr>
          <w:rFonts w:ascii="Cambria" w:hAnsi="Cambria"/>
          <w:b/>
          <w:bCs/>
          <w:sz w:val="16"/>
          <w:szCs w:val="16"/>
        </w:rPr>
        <w:t>202</w:t>
      </w:r>
      <w:r w:rsidR="00C47457" w:rsidRPr="004D6BE9">
        <w:rPr>
          <w:rFonts w:ascii="Cambria" w:hAnsi="Cambria"/>
          <w:b/>
          <w:bCs/>
          <w:sz w:val="16"/>
          <w:szCs w:val="16"/>
        </w:rPr>
        <w:t>5</w:t>
      </w:r>
    </w:p>
    <w:p w14:paraId="4832DB64" w14:textId="49B155A6" w:rsidR="00B12C4D" w:rsidRPr="004D6BE9" w:rsidRDefault="00A839F5" w:rsidP="00705A0C">
      <w:pPr>
        <w:jc w:val="center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Prof. </w:t>
      </w:r>
      <w:r w:rsidR="008B5461">
        <w:rPr>
          <w:rFonts w:ascii="Cambria" w:hAnsi="Cambria"/>
          <w:b/>
          <w:bCs/>
          <w:sz w:val="16"/>
          <w:szCs w:val="16"/>
        </w:rPr>
        <w:t>Boris Loayza Mosqueira</w:t>
      </w:r>
    </w:p>
    <w:p w14:paraId="51F3E579" w14:textId="11957827" w:rsidR="00DA48B1" w:rsidRPr="004D6BE9" w:rsidRDefault="00415D31" w:rsidP="00705A0C">
      <w:pPr>
        <w:jc w:val="center"/>
        <w:rPr>
          <w:rFonts w:ascii="Cambria" w:hAnsi="Cambria"/>
          <w:b/>
          <w:bCs/>
          <w:sz w:val="16"/>
          <w:szCs w:val="16"/>
        </w:rPr>
      </w:pPr>
      <w:r w:rsidRPr="004D6BE9">
        <w:rPr>
          <w:rFonts w:ascii="Cambria" w:hAnsi="Cambria"/>
          <w:b/>
          <w:bCs/>
          <w:sz w:val="16"/>
          <w:szCs w:val="16"/>
        </w:rPr>
        <w:t>H</w:t>
      </w:r>
      <w:r w:rsidR="00C47457" w:rsidRPr="004D6BE9">
        <w:rPr>
          <w:rFonts w:ascii="Cambria" w:hAnsi="Cambria"/>
          <w:b/>
          <w:bCs/>
          <w:sz w:val="16"/>
          <w:szCs w:val="16"/>
        </w:rPr>
        <w:t>ORARIO</w:t>
      </w:r>
    </w:p>
    <w:p w14:paraId="5A206693" w14:textId="610ED944" w:rsidR="00884DBB" w:rsidRPr="0015263E" w:rsidRDefault="00884DBB" w:rsidP="00705A0C">
      <w:pPr>
        <w:jc w:val="center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Mi 16:00 – 17:20 h. / Vi 14:30 – 16:00 h.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5DF4" w:rsidRPr="0015263E" w14:paraId="0B438FD2" w14:textId="77777777" w:rsidTr="00B12C4D">
        <w:tc>
          <w:tcPr>
            <w:tcW w:w="9350" w:type="dxa"/>
          </w:tcPr>
          <w:p w14:paraId="65AF25A1" w14:textId="5941DE6B" w:rsidR="005D5DF4" w:rsidRPr="0015263E" w:rsidRDefault="005D5DF4" w:rsidP="00705A0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15263E">
              <w:rPr>
                <w:rFonts w:ascii="Cambria" w:hAnsi="Cambria"/>
                <w:b/>
                <w:bCs/>
                <w:sz w:val="16"/>
                <w:szCs w:val="16"/>
              </w:rPr>
              <w:t>Evaluaciones</w:t>
            </w:r>
          </w:p>
        </w:tc>
      </w:tr>
      <w:tr w:rsidR="00BA3A46" w:rsidRPr="0015263E" w14:paraId="755812CA" w14:textId="77777777" w:rsidTr="00B12C4D">
        <w:tc>
          <w:tcPr>
            <w:tcW w:w="9350" w:type="dxa"/>
          </w:tcPr>
          <w:p w14:paraId="39F133AC" w14:textId="6E236A91" w:rsidR="00BA3A46" w:rsidRPr="004D6BE9" w:rsidRDefault="004D6BE9" w:rsidP="00BA3A46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Primera prueba de Alta Ponderación (40% NP)</w:t>
            </w:r>
            <w:r>
              <w:rPr>
                <w:rFonts w:ascii="Cambria" w:hAnsi="Cambria"/>
                <w:sz w:val="16"/>
                <w:szCs w:val="16"/>
              </w:rPr>
              <w:t>:</w:t>
            </w:r>
            <w:r w:rsidR="00155DF2">
              <w:rPr>
                <w:rFonts w:ascii="Cambria" w:hAnsi="Cambria"/>
                <w:sz w:val="16"/>
                <w:szCs w:val="16"/>
              </w:rPr>
              <w:t xml:space="preserve"> lunes 29 de septiembre</w:t>
            </w:r>
          </w:p>
        </w:tc>
      </w:tr>
      <w:tr w:rsidR="00BA3A46" w:rsidRPr="0015263E" w14:paraId="3D215429" w14:textId="77777777" w:rsidTr="00B12C4D">
        <w:tc>
          <w:tcPr>
            <w:tcW w:w="9350" w:type="dxa"/>
          </w:tcPr>
          <w:p w14:paraId="18DEF9C9" w14:textId="0A4D97B4" w:rsidR="00BA3A46" w:rsidRPr="00975EED" w:rsidRDefault="004D6BE9" w:rsidP="00BA3A46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Segunda prueba de Alta Ponderación (40% NP):</w:t>
            </w:r>
            <w:r w:rsidR="00155DF2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="00155DF2" w:rsidRPr="00155DF2">
              <w:rPr>
                <w:rFonts w:ascii="Cambria" w:hAnsi="Cambria"/>
                <w:sz w:val="16"/>
                <w:szCs w:val="16"/>
              </w:rPr>
              <w:t xml:space="preserve">lunes </w:t>
            </w:r>
            <w:r w:rsidR="00155DF2">
              <w:rPr>
                <w:rFonts w:ascii="Cambria" w:hAnsi="Cambria"/>
                <w:sz w:val="16"/>
                <w:szCs w:val="16"/>
              </w:rPr>
              <w:t>3 de noviembre</w:t>
            </w:r>
          </w:p>
        </w:tc>
      </w:tr>
      <w:tr w:rsidR="00BA3A46" w:rsidRPr="0015263E" w14:paraId="72D5548D" w14:textId="77777777" w:rsidTr="00B12C4D">
        <w:tc>
          <w:tcPr>
            <w:tcW w:w="9350" w:type="dxa"/>
          </w:tcPr>
          <w:p w14:paraId="7E21D42A" w14:textId="3F38863C" w:rsidR="00BA3A46" w:rsidRPr="004D6BE9" w:rsidRDefault="004D6BE9" w:rsidP="00BA3A46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Evaluación parcial (20% NP)</w:t>
            </w:r>
            <w:r>
              <w:rPr>
                <w:rFonts w:ascii="Cambria" w:hAnsi="Cambria"/>
                <w:sz w:val="16"/>
                <w:szCs w:val="16"/>
              </w:rPr>
              <w:t>:</w:t>
            </w:r>
            <w:r w:rsidR="00155DF2">
              <w:rPr>
                <w:rFonts w:ascii="Cambria" w:hAnsi="Cambria"/>
                <w:sz w:val="16"/>
                <w:szCs w:val="16"/>
              </w:rPr>
              <w:t xml:space="preserve"> </w:t>
            </w:r>
            <w:r w:rsidR="00C621E6">
              <w:rPr>
                <w:rFonts w:ascii="Cambria" w:hAnsi="Cambria"/>
                <w:sz w:val="16"/>
                <w:szCs w:val="16"/>
              </w:rPr>
              <w:t>viernes 7</w:t>
            </w:r>
            <w:r w:rsidR="006D7E5C">
              <w:rPr>
                <w:rFonts w:ascii="Cambria" w:hAnsi="Cambria"/>
                <w:sz w:val="16"/>
                <w:szCs w:val="16"/>
              </w:rPr>
              <w:t xml:space="preserve"> de </w:t>
            </w:r>
            <w:r w:rsidR="00C621E6">
              <w:rPr>
                <w:rFonts w:ascii="Cambria" w:hAnsi="Cambria"/>
                <w:sz w:val="16"/>
                <w:szCs w:val="16"/>
              </w:rPr>
              <w:t>noviembre</w:t>
            </w:r>
          </w:p>
        </w:tc>
      </w:tr>
      <w:tr w:rsidR="00BA3A46" w:rsidRPr="0015263E" w14:paraId="7BA35DFF" w14:textId="77777777" w:rsidTr="00B12C4D">
        <w:tc>
          <w:tcPr>
            <w:tcW w:w="9350" w:type="dxa"/>
          </w:tcPr>
          <w:p w14:paraId="4ED5D042" w14:textId="32E86210" w:rsidR="00BA3A46" w:rsidRPr="004D6BE9" w:rsidRDefault="004D6BE9" w:rsidP="00BA3A46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Examen (30% NF)</w:t>
            </w:r>
            <w:r>
              <w:rPr>
                <w:rFonts w:ascii="Cambria" w:hAnsi="Cambria"/>
                <w:sz w:val="16"/>
                <w:szCs w:val="16"/>
              </w:rPr>
              <w:t>:</w:t>
            </w:r>
            <w:r w:rsidR="00155DF2">
              <w:rPr>
                <w:rFonts w:ascii="Cambria" w:hAnsi="Cambria"/>
                <w:sz w:val="16"/>
                <w:szCs w:val="16"/>
              </w:rPr>
              <w:t xml:space="preserve"> viernes 28 de noviembre</w:t>
            </w:r>
          </w:p>
        </w:tc>
      </w:tr>
    </w:tbl>
    <w:p w14:paraId="7FC3F765" w14:textId="04401E48" w:rsidR="005D5DF4" w:rsidRPr="0015263E" w:rsidRDefault="005D5DF4" w:rsidP="00705A0C">
      <w:pPr>
        <w:jc w:val="both"/>
        <w:rPr>
          <w:rFonts w:ascii="Cambria" w:hAnsi="Cambria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1"/>
        <w:gridCol w:w="656"/>
        <w:gridCol w:w="2278"/>
        <w:gridCol w:w="3295"/>
        <w:gridCol w:w="2520"/>
      </w:tblGrid>
      <w:tr w:rsidR="00682B97" w:rsidRPr="0015263E" w14:paraId="57B828F0" w14:textId="29BBDD12" w:rsidTr="00704A6E">
        <w:tc>
          <w:tcPr>
            <w:tcW w:w="601" w:type="dxa"/>
          </w:tcPr>
          <w:p w14:paraId="0D56B717" w14:textId="0ABD852D" w:rsidR="00682B97" w:rsidRPr="00923CE8" w:rsidRDefault="00F43E24" w:rsidP="00705A0C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Clase </w:t>
            </w:r>
            <w:r w:rsidR="00682B97" w:rsidRPr="00923CE8">
              <w:rPr>
                <w:rFonts w:ascii="Cambria" w:hAnsi="Cambria"/>
                <w:b/>
                <w:bCs/>
                <w:sz w:val="16"/>
                <w:szCs w:val="16"/>
              </w:rPr>
              <w:t>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°</w:t>
            </w:r>
          </w:p>
        </w:tc>
        <w:tc>
          <w:tcPr>
            <w:tcW w:w="656" w:type="dxa"/>
          </w:tcPr>
          <w:p w14:paraId="52BA9571" w14:textId="77777777" w:rsidR="00682B97" w:rsidRPr="00923CE8" w:rsidRDefault="00682B97" w:rsidP="00705A0C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23CE8">
              <w:rPr>
                <w:rFonts w:ascii="Cambria" w:hAnsi="Cambria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2278" w:type="dxa"/>
          </w:tcPr>
          <w:p w14:paraId="5B03F0B5" w14:textId="77777777" w:rsidR="00682B97" w:rsidRPr="00923CE8" w:rsidRDefault="00682B97" w:rsidP="00705A0C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23CE8">
              <w:rPr>
                <w:rFonts w:ascii="Cambria" w:hAnsi="Cambria"/>
                <w:b/>
                <w:bCs/>
                <w:sz w:val="16"/>
                <w:szCs w:val="16"/>
              </w:rPr>
              <w:t>Contenido</w:t>
            </w:r>
          </w:p>
        </w:tc>
        <w:tc>
          <w:tcPr>
            <w:tcW w:w="3295" w:type="dxa"/>
          </w:tcPr>
          <w:p w14:paraId="413635BB" w14:textId="49DD1DBD" w:rsidR="00682B97" w:rsidRPr="00923CE8" w:rsidRDefault="007A6816" w:rsidP="007A6816">
            <w:pPr>
              <w:tabs>
                <w:tab w:val="center" w:pos="1572"/>
                <w:tab w:val="right" w:pos="3145"/>
              </w:tabs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ab/>
            </w:r>
            <w:r w:rsidR="00682B97" w:rsidRPr="00923CE8">
              <w:rPr>
                <w:rFonts w:ascii="Cambria" w:hAnsi="Cambria"/>
                <w:b/>
                <w:bCs/>
                <w:sz w:val="16"/>
                <w:szCs w:val="16"/>
              </w:rPr>
              <w:t>Materiales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obligatorios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2520" w:type="dxa"/>
          </w:tcPr>
          <w:p w14:paraId="271CCDE3" w14:textId="64163F17" w:rsidR="00682B97" w:rsidRPr="00923CE8" w:rsidRDefault="007A6816" w:rsidP="00705A0C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Materiales complementarios</w:t>
            </w:r>
          </w:p>
        </w:tc>
      </w:tr>
      <w:tr w:rsidR="003F0258" w:rsidRPr="0015263E" w14:paraId="4F2C1EB6" w14:textId="77777777" w:rsidTr="00C35B71">
        <w:tc>
          <w:tcPr>
            <w:tcW w:w="9350" w:type="dxa"/>
            <w:gridSpan w:val="5"/>
          </w:tcPr>
          <w:p w14:paraId="52923C9C" w14:textId="0B4E9FDF" w:rsidR="003F0258" w:rsidRPr="009823DF" w:rsidRDefault="00C44628" w:rsidP="0038206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823DF">
              <w:rPr>
                <w:rFonts w:ascii="Cambria" w:hAnsi="Cambria"/>
                <w:b/>
                <w:bCs/>
                <w:sz w:val="16"/>
                <w:szCs w:val="16"/>
              </w:rPr>
              <w:t>AGOSTO</w:t>
            </w:r>
          </w:p>
        </w:tc>
      </w:tr>
      <w:tr w:rsidR="00F973DC" w:rsidRPr="0015263E" w14:paraId="6C4A86A7" w14:textId="77777777" w:rsidTr="00C35B71">
        <w:tc>
          <w:tcPr>
            <w:tcW w:w="9350" w:type="dxa"/>
            <w:gridSpan w:val="5"/>
          </w:tcPr>
          <w:p w14:paraId="3330A584" w14:textId="2155D771" w:rsidR="00F973DC" w:rsidRPr="00382060" w:rsidRDefault="00C44628" w:rsidP="0038206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82060">
              <w:rPr>
                <w:rFonts w:ascii="Cambria" w:hAnsi="Cambria"/>
                <w:b/>
                <w:bCs/>
                <w:sz w:val="16"/>
                <w:szCs w:val="16"/>
              </w:rPr>
              <w:t>UNIDAD I: ¿QUÉ ESTUDIA EL DERECHO PRIVADO?</w:t>
            </w:r>
          </w:p>
        </w:tc>
      </w:tr>
      <w:tr w:rsidR="0068379B" w:rsidRPr="0015263E" w14:paraId="2B1A0F5F" w14:textId="77777777" w:rsidTr="00704A6E">
        <w:tc>
          <w:tcPr>
            <w:tcW w:w="601" w:type="dxa"/>
          </w:tcPr>
          <w:p w14:paraId="70E37C73" w14:textId="49A38090" w:rsidR="0068379B" w:rsidRPr="00382060" w:rsidRDefault="0068379B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656" w:type="dxa"/>
          </w:tcPr>
          <w:p w14:paraId="622A4342" w14:textId="0C82D644" w:rsidR="0068379B" w:rsidRPr="00382060" w:rsidRDefault="0068379B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Mi 6</w:t>
            </w:r>
          </w:p>
        </w:tc>
        <w:tc>
          <w:tcPr>
            <w:tcW w:w="2278" w:type="dxa"/>
          </w:tcPr>
          <w:p w14:paraId="24A26625" w14:textId="77777777" w:rsidR="0068379B" w:rsidRPr="00382060" w:rsidRDefault="0068379B" w:rsidP="00762BC5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El Derecho civil como parte del ordenamiento jurídico.</w:t>
            </w:r>
          </w:p>
          <w:p w14:paraId="0A632202" w14:textId="3580AE10" w:rsidR="0068379B" w:rsidRPr="00382060" w:rsidRDefault="0068379B" w:rsidP="00762BC5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Principios inspiradores del Derecho privado.</w:t>
            </w:r>
          </w:p>
        </w:tc>
        <w:tc>
          <w:tcPr>
            <w:tcW w:w="3295" w:type="dxa"/>
          </w:tcPr>
          <w:p w14:paraId="181C50D7" w14:textId="5E504B2B" w:rsidR="0068379B" w:rsidRPr="00382060" w:rsidRDefault="0068379B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mallCaps/>
                <w:sz w:val="16"/>
                <w:szCs w:val="16"/>
              </w:rPr>
              <w:t>Díez-Picazo</w:t>
            </w:r>
            <w:r w:rsidR="00763981">
              <w:rPr>
                <w:rFonts w:ascii="Cambria" w:hAnsi="Cambria"/>
                <w:smallCaps/>
                <w:sz w:val="16"/>
                <w:szCs w:val="16"/>
              </w:rPr>
              <w:t xml:space="preserve"> </w:t>
            </w:r>
            <w:r w:rsidRPr="00382060">
              <w:rPr>
                <w:rFonts w:ascii="Cambria" w:hAnsi="Cambria"/>
                <w:sz w:val="16"/>
                <w:szCs w:val="16"/>
              </w:rPr>
              <w:t xml:space="preserve">y </w:t>
            </w:r>
            <w:r w:rsidRPr="00382060">
              <w:rPr>
                <w:rFonts w:ascii="Cambria" w:hAnsi="Cambria"/>
                <w:smallCaps/>
                <w:sz w:val="16"/>
                <w:szCs w:val="16"/>
              </w:rPr>
              <w:t>Gullón</w:t>
            </w:r>
            <w:r w:rsidRPr="00382060">
              <w:rPr>
                <w:rFonts w:ascii="Cambria" w:hAnsi="Cambria"/>
                <w:sz w:val="16"/>
                <w:szCs w:val="16"/>
              </w:rPr>
              <w:t xml:space="preserve"> (2016), pp. 35-49.</w:t>
            </w:r>
          </w:p>
        </w:tc>
        <w:tc>
          <w:tcPr>
            <w:tcW w:w="2520" w:type="dxa"/>
          </w:tcPr>
          <w:p w14:paraId="1155FEBB" w14:textId="52210879" w:rsidR="0068379B" w:rsidRPr="00382060" w:rsidRDefault="0068379B" w:rsidP="00762BC5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C44628" w:rsidRPr="0015263E" w14:paraId="48FB5B11" w14:textId="77777777" w:rsidTr="00D107A6">
        <w:tc>
          <w:tcPr>
            <w:tcW w:w="9350" w:type="dxa"/>
            <w:gridSpan w:val="5"/>
          </w:tcPr>
          <w:p w14:paraId="3A14BF4A" w14:textId="5D956D74" w:rsidR="00C44628" w:rsidRPr="00382060" w:rsidRDefault="00C44628" w:rsidP="00762BC5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82060">
              <w:rPr>
                <w:rFonts w:ascii="Cambria" w:hAnsi="Cambria"/>
                <w:b/>
                <w:bCs/>
                <w:sz w:val="16"/>
                <w:szCs w:val="16"/>
              </w:rPr>
              <w:t>UNIDAD II: ESTRUCTURA DEL NEGOCIO JURÍDICO</w:t>
            </w:r>
          </w:p>
        </w:tc>
      </w:tr>
      <w:tr w:rsidR="005D7717" w:rsidRPr="0015263E" w14:paraId="1D757062" w14:textId="77777777" w:rsidTr="00246364">
        <w:tc>
          <w:tcPr>
            <w:tcW w:w="601" w:type="dxa"/>
          </w:tcPr>
          <w:p w14:paraId="652BCF77" w14:textId="2087EE14" w:rsidR="005D7717" w:rsidRPr="00382060" w:rsidRDefault="005D7717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656" w:type="dxa"/>
          </w:tcPr>
          <w:p w14:paraId="5CC302F6" w14:textId="5EB2E383" w:rsidR="005D7717" w:rsidRPr="00382060" w:rsidRDefault="005D7717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Vi 8</w:t>
            </w:r>
          </w:p>
        </w:tc>
        <w:tc>
          <w:tcPr>
            <w:tcW w:w="2278" w:type="dxa"/>
          </w:tcPr>
          <w:p w14:paraId="3B717064" w14:textId="77777777" w:rsidR="005D7717" w:rsidRPr="00382060" w:rsidRDefault="005D7717" w:rsidP="00762BC5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I. Cuestiones generales.</w:t>
            </w:r>
          </w:p>
          <w:p w14:paraId="7E72B981" w14:textId="77777777" w:rsidR="005D7717" w:rsidRPr="00382060" w:rsidRDefault="005D7717" w:rsidP="00762BC5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A. Los hechos y hechos jurídicos;</w:t>
            </w:r>
          </w:p>
          <w:p w14:paraId="4855B8C7" w14:textId="77777777" w:rsidR="005D7717" w:rsidRPr="00382060" w:rsidRDefault="005D7717" w:rsidP="00762BC5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 xml:space="preserve">B. El negocio jurídico; </w:t>
            </w:r>
          </w:p>
          <w:p w14:paraId="40558570" w14:textId="4CA030C8" w:rsidR="005D7717" w:rsidRPr="00382060" w:rsidRDefault="005D7717" w:rsidP="00762BC5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C. El contrato</w:t>
            </w:r>
            <w:r w:rsidR="00E91FE2">
              <w:rPr>
                <w:rFonts w:ascii="Cambria" w:hAnsi="Cambria"/>
                <w:sz w:val="16"/>
                <w:szCs w:val="16"/>
              </w:rPr>
              <w:t>.</w:t>
            </w:r>
          </w:p>
        </w:tc>
        <w:tc>
          <w:tcPr>
            <w:tcW w:w="3295" w:type="dxa"/>
            <w:vAlign w:val="center"/>
          </w:tcPr>
          <w:p w14:paraId="2BECED02" w14:textId="2336F20E" w:rsidR="005D7717" w:rsidRPr="00382060" w:rsidRDefault="005D7717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48059F">
              <w:rPr>
                <w:rFonts w:ascii="Cambria" w:hAnsi="Cambria" w:cstheme="majorHAnsi"/>
                <w:smallCaps/>
                <w:sz w:val="16"/>
                <w:szCs w:val="16"/>
              </w:rPr>
              <w:t>Vial</w:t>
            </w:r>
            <w:r w:rsidRPr="0048059F">
              <w:rPr>
                <w:rFonts w:ascii="Cambria" w:hAnsi="Cambria" w:cstheme="majorHAnsi"/>
                <w:sz w:val="16"/>
                <w:szCs w:val="16"/>
              </w:rPr>
              <w:t xml:space="preserve"> (2003), pp. 12-31.</w:t>
            </w:r>
          </w:p>
        </w:tc>
        <w:tc>
          <w:tcPr>
            <w:tcW w:w="2520" w:type="dxa"/>
            <w:vAlign w:val="center"/>
          </w:tcPr>
          <w:p w14:paraId="3B4D3EF7" w14:textId="1223F2E8" w:rsidR="005D7717" w:rsidRPr="00382060" w:rsidRDefault="00E91FE2" w:rsidP="00762BC5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mallCaps/>
                <w:sz w:val="16"/>
                <w:szCs w:val="16"/>
              </w:rPr>
              <w:t>C</w:t>
            </w:r>
            <w:r w:rsidR="005D7717" w:rsidRPr="004E6CCF">
              <w:rPr>
                <w:rFonts w:ascii="Cambria" w:hAnsi="Cambria"/>
                <w:smallCaps/>
                <w:sz w:val="16"/>
                <w:szCs w:val="16"/>
              </w:rPr>
              <w:t>orral</w:t>
            </w:r>
            <w:r w:rsidR="004E6CCF" w:rsidRPr="004E6CCF">
              <w:rPr>
                <w:rFonts w:ascii="Cambria" w:hAnsi="Cambria"/>
                <w:smallCaps/>
                <w:sz w:val="16"/>
                <w:szCs w:val="16"/>
              </w:rPr>
              <w:t xml:space="preserve"> </w:t>
            </w:r>
            <w:r w:rsidR="005D7717" w:rsidRPr="00382060">
              <w:rPr>
                <w:rFonts w:ascii="Cambria" w:hAnsi="Cambria"/>
                <w:sz w:val="16"/>
                <w:szCs w:val="16"/>
              </w:rPr>
              <w:t>(2018)</w:t>
            </w:r>
            <w:r w:rsidR="004E6CCF">
              <w:rPr>
                <w:rFonts w:ascii="Cambria" w:hAnsi="Cambria"/>
                <w:sz w:val="16"/>
                <w:szCs w:val="16"/>
              </w:rPr>
              <w:t xml:space="preserve">, </w:t>
            </w:r>
            <w:r w:rsidR="005D7717" w:rsidRPr="00382060">
              <w:rPr>
                <w:rFonts w:ascii="Cambria" w:hAnsi="Cambria"/>
                <w:sz w:val="16"/>
                <w:szCs w:val="16"/>
              </w:rPr>
              <w:t>pp. 495-511.</w:t>
            </w:r>
          </w:p>
        </w:tc>
      </w:tr>
      <w:tr w:rsidR="00B96362" w:rsidRPr="00234193" w14:paraId="118FAF95" w14:textId="77777777" w:rsidTr="00535067">
        <w:tc>
          <w:tcPr>
            <w:tcW w:w="601" w:type="dxa"/>
          </w:tcPr>
          <w:p w14:paraId="63989564" w14:textId="19C53FF9" w:rsidR="00B96362" w:rsidRPr="00382060" w:rsidRDefault="00B96362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656" w:type="dxa"/>
          </w:tcPr>
          <w:p w14:paraId="6FA8034E" w14:textId="07D24CA3" w:rsidR="00B96362" w:rsidRPr="00382060" w:rsidRDefault="00B96362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Mi 13</w:t>
            </w:r>
          </w:p>
        </w:tc>
        <w:tc>
          <w:tcPr>
            <w:tcW w:w="2278" w:type="dxa"/>
          </w:tcPr>
          <w:p w14:paraId="23F48845" w14:textId="77777777" w:rsidR="00B96362" w:rsidRPr="00382060" w:rsidRDefault="00B96362" w:rsidP="00762BC5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II. Clasificaciones del contrato.</w:t>
            </w:r>
          </w:p>
          <w:p w14:paraId="499868C8" w14:textId="77777777" w:rsidR="00B96362" w:rsidRPr="00382060" w:rsidRDefault="00B96362" w:rsidP="00762BC5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 xml:space="preserve">A. Clasificaciones legales: </w:t>
            </w:r>
          </w:p>
          <w:p w14:paraId="54F670A5" w14:textId="77777777" w:rsidR="00B96362" w:rsidRPr="00382060" w:rsidRDefault="00B96362" w:rsidP="00762BC5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1. Unilaterales y bilaterales;</w:t>
            </w:r>
          </w:p>
          <w:p w14:paraId="2A55C903" w14:textId="77777777" w:rsidR="00B96362" w:rsidRPr="00382060" w:rsidRDefault="00B96362" w:rsidP="00762BC5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2. Gratuitos y onerosos;</w:t>
            </w:r>
          </w:p>
          <w:p w14:paraId="525FE024" w14:textId="77777777" w:rsidR="00B96362" w:rsidRPr="00382060" w:rsidRDefault="00B96362" w:rsidP="00762BC5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3. Conmutativos y aleatorios;</w:t>
            </w:r>
          </w:p>
          <w:p w14:paraId="46F8B781" w14:textId="77777777" w:rsidR="00B96362" w:rsidRPr="00382060" w:rsidRDefault="00B96362" w:rsidP="00762BC5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4. Principales y accesorios;</w:t>
            </w:r>
          </w:p>
          <w:p w14:paraId="5F220A64" w14:textId="082A6AD4" w:rsidR="00B96362" w:rsidRPr="00382060" w:rsidRDefault="00B96362" w:rsidP="00762BC5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5. Consensuales, reales y solemnes.</w:t>
            </w:r>
          </w:p>
          <w:p w14:paraId="3D2DC66E" w14:textId="77777777" w:rsidR="00B96362" w:rsidRPr="00382060" w:rsidRDefault="00B96362" w:rsidP="00762BC5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B. Clasificaciones doctrinales:</w:t>
            </w:r>
          </w:p>
          <w:p w14:paraId="02B3540C" w14:textId="77777777" w:rsidR="00B96362" w:rsidRPr="00382060" w:rsidRDefault="00B96362" w:rsidP="00762BC5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1. Típicos y atípicos;</w:t>
            </w:r>
          </w:p>
          <w:p w14:paraId="3D46C573" w14:textId="77777777" w:rsidR="00B96362" w:rsidRPr="00382060" w:rsidRDefault="00B96362" w:rsidP="00762BC5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2. Ejecución instantánea y duradera;</w:t>
            </w:r>
          </w:p>
          <w:p w14:paraId="2562F236" w14:textId="624D94F6" w:rsidR="00B96362" w:rsidRPr="00382060" w:rsidRDefault="00B96362" w:rsidP="00762BC5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3. Libremente discutidos y por adhesión</w:t>
            </w:r>
            <w:r w:rsidR="00E91FE2">
              <w:rPr>
                <w:rFonts w:ascii="Cambria" w:hAnsi="Cambria"/>
                <w:sz w:val="16"/>
                <w:szCs w:val="16"/>
              </w:rPr>
              <w:t>;</w:t>
            </w:r>
          </w:p>
          <w:p w14:paraId="1B93A958" w14:textId="30DB9339" w:rsidR="00B96362" w:rsidRPr="00382060" w:rsidRDefault="00B96362" w:rsidP="00762BC5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4. Preparatorios y definitivos.</w:t>
            </w:r>
          </w:p>
        </w:tc>
        <w:tc>
          <w:tcPr>
            <w:tcW w:w="3295" w:type="dxa"/>
            <w:vAlign w:val="center"/>
          </w:tcPr>
          <w:p w14:paraId="32FF6DDB" w14:textId="1159CA83" w:rsidR="00B96362" w:rsidRPr="00382060" w:rsidRDefault="004E6CCF" w:rsidP="00762BC5">
            <w:pPr>
              <w:snapToGrid w:val="0"/>
              <w:rPr>
                <w:rFonts w:ascii="Cambria" w:hAnsi="Cambria" w:cstheme="majorHAnsi"/>
                <w:bCs/>
                <w:sz w:val="16"/>
                <w:szCs w:val="16"/>
                <w:lang w:val="en-US"/>
              </w:rPr>
            </w:pPr>
            <w:r w:rsidRPr="00762BC5">
              <w:rPr>
                <w:rFonts w:ascii="Cambria" w:hAnsi="Cambria"/>
                <w:smallCaps/>
                <w:sz w:val="16"/>
                <w:szCs w:val="16"/>
                <w:lang w:val="en-US"/>
              </w:rPr>
              <w:t xml:space="preserve">Corral </w:t>
            </w:r>
            <w:r w:rsidRPr="00762BC5">
              <w:rPr>
                <w:rFonts w:ascii="Cambria" w:hAnsi="Cambria"/>
                <w:sz w:val="16"/>
                <w:szCs w:val="16"/>
                <w:lang w:val="en-US"/>
              </w:rPr>
              <w:t>(2018)</w:t>
            </w:r>
            <w:r w:rsidR="00B96362" w:rsidRPr="00382060">
              <w:rPr>
                <w:rFonts w:ascii="Cambria" w:hAnsi="Cambria" w:cstheme="majorHAnsi"/>
                <w:bCs/>
                <w:sz w:val="16"/>
                <w:szCs w:val="16"/>
                <w:lang w:val="en-US"/>
              </w:rPr>
              <w:t>, pp. 514-523.</w:t>
            </w:r>
          </w:p>
          <w:p w14:paraId="11A2A0DC" w14:textId="77777777" w:rsidR="00B96362" w:rsidRPr="00762BC5" w:rsidRDefault="00B96362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</w:p>
          <w:p w14:paraId="2701C375" w14:textId="77777777" w:rsidR="00C65DF1" w:rsidRPr="00382060" w:rsidRDefault="00C65DF1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color w:val="FF0000"/>
                <w:sz w:val="16"/>
                <w:szCs w:val="16"/>
                <w:lang w:val="en-US"/>
              </w:rPr>
            </w:pPr>
            <w:r w:rsidRPr="00382060">
              <w:rPr>
                <w:rFonts w:ascii="Cambria" w:hAnsi="Cambria"/>
                <w:sz w:val="16"/>
                <w:szCs w:val="16"/>
                <w:lang w:val="en-US"/>
              </w:rPr>
              <w:t>CS, Rol N° 3647-2012.</w:t>
            </w:r>
          </w:p>
          <w:p w14:paraId="0AD45EED" w14:textId="5F59B58C" w:rsidR="00C65DF1" w:rsidRPr="00382060" w:rsidRDefault="00C65DF1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  <w:r w:rsidRPr="00382060">
              <w:rPr>
                <w:rFonts w:ascii="Cambria" w:hAnsi="Cambria"/>
                <w:sz w:val="16"/>
                <w:szCs w:val="16"/>
                <w:lang w:val="en-US"/>
              </w:rPr>
              <w:t>CS, Rol N° 9173-2017.</w:t>
            </w:r>
          </w:p>
        </w:tc>
        <w:tc>
          <w:tcPr>
            <w:tcW w:w="2520" w:type="dxa"/>
            <w:vAlign w:val="center"/>
          </w:tcPr>
          <w:p w14:paraId="104A684B" w14:textId="64581DBE" w:rsidR="00B96362" w:rsidRPr="00382060" w:rsidRDefault="00C65DF1" w:rsidP="00762BC5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mallCaps/>
                <w:sz w:val="16"/>
                <w:szCs w:val="16"/>
              </w:rPr>
              <w:t>Domínguez</w:t>
            </w:r>
            <w:r w:rsidR="00AF37D0">
              <w:rPr>
                <w:rFonts w:ascii="Cambria" w:hAnsi="Cambria"/>
                <w:smallCaps/>
                <w:sz w:val="16"/>
                <w:szCs w:val="16"/>
              </w:rPr>
              <w:t xml:space="preserve"> </w:t>
            </w:r>
            <w:r w:rsidRPr="00382060">
              <w:rPr>
                <w:rFonts w:ascii="Cambria" w:hAnsi="Cambria"/>
                <w:sz w:val="16"/>
                <w:szCs w:val="16"/>
              </w:rPr>
              <w:t>(2020), pp. 18-43.</w:t>
            </w:r>
          </w:p>
        </w:tc>
      </w:tr>
      <w:tr w:rsidR="009148E0" w:rsidRPr="0015263E" w14:paraId="5B1AA375" w14:textId="77777777" w:rsidTr="00704A6E">
        <w:tc>
          <w:tcPr>
            <w:tcW w:w="1257" w:type="dxa"/>
            <w:gridSpan w:val="2"/>
          </w:tcPr>
          <w:p w14:paraId="7A207139" w14:textId="3B261E27" w:rsidR="009148E0" w:rsidRPr="00382060" w:rsidRDefault="009148E0" w:rsidP="00762BC5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382060">
              <w:rPr>
                <w:rFonts w:ascii="Cambria" w:hAnsi="Cambria"/>
                <w:i/>
                <w:iCs/>
                <w:sz w:val="16"/>
                <w:szCs w:val="16"/>
              </w:rPr>
              <w:t>Viernes 15</w:t>
            </w:r>
          </w:p>
        </w:tc>
        <w:tc>
          <w:tcPr>
            <w:tcW w:w="8093" w:type="dxa"/>
            <w:gridSpan w:val="3"/>
          </w:tcPr>
          <w:p w14:paraId="2D52C349" w14:textId="48AB20E3" w:rsidR="009148E0" w:rsidRPr="00382060" w:rsidRDefault="009148E0" w:rsidP="00762BC5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382060">
              <w:rPr>
                <w:rFonts w:ascii="Cambria" w:hAnsi="Cambria"/>
                <w:i/>
                <w:iCs/>
                <w:sz w:val="16"/>
                <w:szCs w:val="16"/>
              </w:rPr>
              <w:t>Feriado</w:t>
            </w:r>
            <w:r w:rsidR="00DF3C62" w:rsidRPr="00382060">
              <w:rPr>
                <w:rFonts w:ascii="Cambria" w:hAnsi="Cambria"/>
                <w:i/>
                <w:iCs/>
                <w:sz w:val="16"/>
                <w:szCs w:val="16"/>
              </w:rPr>
              <w:t xml:space="preserve"> </w:t>
            </w:r>
            <w:r w:rsidR="00361B97" w:rsidRPr="00382060">
              <w:rPr>
                <w:rFonts w:ascii="Cambria" w:hAnsi="Cambria"/>
                <w:i/>
                <w:iCs/>
                <w:sz w:val="16"/>
                <w:szCs w:val="16"/>
              </w:rPr>
              <w:t>legal –</w:t>
            </w:r>
            <w:r w:rsidRPr="00382060">
              <w:rPr>
                <w:rFonts w:ascii="Cambria" w:hAnsi="Cambria"/>
                <w:i/>
                <w:iCs/>
                <w:sz w:val="16"/>
                <w:szCs w:val="16"/>
              </w:rPr>
              <w:t xml:space="preserve"> Asunción de la Virgen</w:t>
            </w:r>
          </w:p>
        </w:tc>
      </w:tr>
      <w:tr w:rsidR="00FE32D3" w:rsidRPr="0015263E" w14:paraId="287118B6" w14:textId="77777777" w:rsidTr="001413F7">
        <w:tc>
          <w:tcPr>
            <w:tcW w:w="601" w:type="dxa"/>
          </w:tcPr>
          <w:p w14:paraId="29AD87F1" w14:textId="3F33EA9B" w:rsidR="00FE32D3" w:rsidRPr="00382060" w:rsidRDefault="00FE32D3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656" w:type="dxa"/>
          </w:tcPr>
          <w:p w14:paraId="0144EDB7" w14:textId="7DA3B410" w:rsidR="00FE32D3" w:rsidRPr="00382060" w:rsidRDefault="00FE32D3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Mi 20</w:t>
            </w:r>
          </w:p>
        </w:tc>
        <w:tc>
          <w:tcPr>
            <w:tcW w:w="2278" w:type="dxa"/>
          </w:tcPr>
          <w:p w14:paraId="54E39715" w14:textId="77777777" w:rsidR="00FE32D3" w:rsidRPr="00382060" w:rsidRDefault="00FE32D3" w:rsidP="00762BC5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III. Estructura del negocio jurídico.</w:t>
            </w:r>
          </w:p>
          <w:p w14:paraId="40203F78" w14:textId="110AA50D" w:rsidR="00FE32D3" w:rsidRPr="00382060" w:rsidRDefault="003761BA" w:rsidP="00762BC5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A. </w:t>
            </w:r>
            <w:r w:rsidR="00FE32D3" w:rsidRPr="00382060">
              <w:rPr>
                <w:rFonts w:ascii="Cambria" w:hAnsi="Cambria"/>
                <w:sz w:val="16"/>
                <w:szCs w:val="16"/>
              </w:rPr>
              <w:t>Elementos del negocio.</w:t>
            </w:r>
          </w:p>
          <w:p w14:paraId="4BD814CD" w14:textId="32AEE0BE" w:rsidR="00FE32D3" w:rsidRPr="00382060" w:rsidRDefault="003761BA" w:rsidP="00762BC5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  <w:r w:rsidR="00FE32D3" w:rsidRPr="00382060">
              <w:rPr>
                <w:rFonts w:ascii="Cambria" w:hAnsi="Cambria"/>
                <w:sz w:val="16"/>
                <w:szCs w:val="16"/>
              </w:rPr>
              <w:t>. Elementos de la esencia;</w:t>
            </w:r>
          </w:p>
          <w:p w14:paraId="0EEEC165" w14:textId="1F6315BD" w:rsidR="00FE32D3" w:rsidRPr="00382060" w:rsidRDefault="003761BA" w:rsidP="00762BC5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  <w:r w:rsidR="00FE32D3" w:rsidRPr="00382060">
              <w:rPr>
                <w:rFonts w:ascii="Cambria" w:hAnsi="Cambria"/>
                <w:sz w:val="16"/>
                <w:szCs w:val="16"/>
              </w:rPr>
              <w:t>. Cosas de la naturaleza;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14:paraId="3A3C4BE7" w14:textId="603B64C8" w:rsidR="00FE32D3" w:rsidRPr="00382060" w:rsidRDefault="003761BA" w:rsidP="00762BC5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3.</w:t>
            </w:r>
            <w:r w:rsidR="00FE32D3" w:rsidRPr="00382060">
              <w:rPr>
                <w:rFonts w:ascii="Cambria" w:hAnsi="Cambria"/>
                <w:sz w:val="16"/>
                <w:szCs w:val="16"/>
              </w:rPr>
              <w:t xml:space="preserve"> Cosas accidentales.</w:t>
            </w:r>
          </w:p>
          <w:p w14:paraId="384C67B6" w14:textId="77777777" w:rsidR="00FE32D3" w:rsidRPr="00382060" w:rsidRDefault="00FE32D3" w:rsidP="00762BC5">
            <w:pPr>
              <w:ind w:left="57"/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5A78E446" w14:textId="78E3C471" w:rsidR="00FE32D3" w:rsidRPr="00382060" w:rsidRDefault="003761BA" w:rsidP="00762BC5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B. </w:t>
            </w:r>
            <w:r w:rsidR="00FE32D3" w:rsidRPr="00382060">
              <w:rPr>
                <w:rFonts w:ascii="Cambria" w:hAnsi="Cambria"/>
                <w:sz w:val="16"/>
                <w:szCs w:val="16"/>
              </w:rPr>
              <w:t>Requisitos del negocio.</w:t>
            </w:r>
          </w:p>
          <w:p w14:paraId="7826D4C5" w14:textId="583FB72D" w:rsidR="00FE32D3" w:rsidRPr="00382060" w:rsidRDefault="003761BA" w:rsidP="00762BC5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  <w:r w:rsidR="00FE32D3" w:rsidRPr="00382060">
              <w:rPr>
                <w:rFonts w:ascii="Cambria" w:hAnsi="Cambria"/>
                <w:sz w:val="16"/>
                <w:szCs w:val="16"/>
              </w:rPr>
              <w:t>. Requisitos de existencia;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14:paraId="4C602BB2" w14:textId="7E12E7F3" w:rsidR="00FE32D3" w:rsidRPr="00382060" w:rsidRDefault="003761BA" w:rsidP="00762BC5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  <w:r w:rsidR="00FE32D3" w:rsidRPr="00382060">
              <w:rPr>
                <w:rFonts w:ascii="Cambria" w:hAnsi="Cambria"/>
                <w:sz w:val="16"/>
                <w:szCs w:val="16"/>
              </w:rPr>
              <w:t>. Requisitos de validez.</w:t>
            </w:r>
          </w:p>
        </w:tc>
        <w:tc>
          <w:tcPr>
            <w:tcW w:w="3295" w:type="dxa"/>
          </w:tcPr>
          <w:p w14:paraId="31455B0B" w14:textId="77777777" w:rsidR="00FE32D3" w:rsidRPr="00762BC5" w:rsidRDefault="00FE32D3" w:rsidP="00762BC5">
            <w:pPr>
              <w:rPr>
                <w:rFonts w:ascii="Cambria" w:eastAsia="Garamond" w:hAnsi="Cambria" w:cs="Garamond"/>
                <w:color w:val="000000"/>
                <w:sz w:val="16"/>
                <w:szCs w:val="16"/>
                <w:lang w:val="en-US"/>
              </w:rPr>
            </w:pPr>
          </w:p>
          <w:p w14:paraId="6C97F332" w14:textId="5FBE55BA" w:rsidR="00FE32D3" w:rsidRPr="00762BC5" w:rsidRDefault="004E6CCF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 w:cstheme="majorHAnsi"/>
                <w:sz w:val="16"/>
                <w:szCs w:val="16"/>
                <w:lang w:val="en-US"/>
              </w:rPr>
            </w:pPr>
            <w:r w:rsidRPr="00762BC5">
              <w:rPr>
                <w:rFonts w:ascii="Cambria" w:hAnsi="Cambria" w:cstheme="majorHAnsi"/>
                <w:smallCaps/>
                <w:sz w:val="16"/>
                <w:szCs w:val="16"/>
                <w:lang w:val="en-US"/>
              </w:rPr>
              <w:t>Vial</w:t>
            </w:r>
            <w:r w:rsidRPr="00762BC5">
              <w:rPr>
                <w:rFonts w:ascii="Cambria" w:hAnsi="Cambria" w:cstheme="majorHAnsi"/>
                <w:sz w:val="16"/>
                <w:szCs w:val="16"/>
                <w:lang w:val="en-US"/>
              </w:rPr>
              <w:t xml:space="preserve"> (2003)</w:t>
            </w:r>
            <w:r w:rsidR="00FE32D3" w:rsidRPr="00762BC5">
              <w:rPr>
                <w:rFonts w:ascii="Cambria" w:hAnsi="Cambria" w:cstheme="majorHAnsi"/>
                <w:sz w:val="16"/>
                <w:szCs w:val="16"/>
                <w:lang w:val="en-US"/>
              </w:rPr>
              <w:t>, pp. 31-37</w:t>
            </w:r>
            <w:r w:rsidR="009A61B3" w:rsidRPr="00762BC5">
              <w:rPr>
                <w:rFonts w:ascii="Cambria" w:hAnsi="Cambria" w:cstheme="majorHAnsi"/>
                <w:sz w:val="16"/>
                <w:szCs w:val="16"/>
                <w:lang w:val="en-US"/>
              </w:rPr>
              <w:t>.</w:t>
            </w:r>
          </w:p>
          <w:p w14:paraId="37076629" w14:textId="77777777" w:rsidR="009A61B3" w:rsidRPr="00762BC5" w:rsidRDefault="009A61B3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 w:cstheme="majorHAnsi"/>
                <w:sz w:val="16"/>
                <w:szCs w:val="16"/>
                <w:lang w:val="en-US"/>
              </w:rPr>
            </w:pPr>
          </w:p>
          <w:p w14:paraId="79F89352" w14:textId="77777777" w:rsidR="009A61B3" w:rsidRPr="00762BC5" w:rsidRDefault="009A61B3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  <w:r w:rsidRPr="00762BC5">
              <w:rPr>
                <w:rFonts w:ascii="Cambria" w:hAnsi="Cambria"/>
                <w:sz w:val="16"/>
                <w:szCs w:val="16"/>
                <w:lang w:val="en-US"/>
              </w:rPr>
              <w:t>CS, Rol N° 115252-2022.</w:t>
            </w:r>
          </w:p>
          <w:p w14:paraId="5038A5D4" w14:textId="77777777" w:rsidR="009A61B3" w:rsidRPr="00382060" w:rsidRDefault="009A61B3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  <w:r w:rsidRPr="00382060">
              <w:rPr>
                <w:rFonts w:ascii="Cambria" w:hAnsi="Cambria"/>
                <w:sz w:val="16"/>
                <w:szCs w:val="16"/>
                <w:lang w:val="en-US"/>
              </w:rPr>
              <w:t xml:space="preserve">CS, Rol N° 70584-2016. </w:t>
            </w:r>
          </w:p>
          <w:p w14:paraId="20791792" w14:textId="316A92F0" w:rsidR="009A61B3" w:rsidRPr="00382060" w:rsidRDefault="009A61B3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</w:p>
        </w:tc>
        <w:tc>
          <w:tcPr>
            <w:tcW w:w="2520" w:type="dxa"/>
            <w:vAlign w:val="center"/>
          </w:tcPr>
          <w:p w14:paraId="2060CE95" w14:textId="77777777" w:rsidR="00FE32D3" w:rsidRDefault="004E6CCF" w:rsidP="00762BC5">
            <w:pPr>
              <w:rPr>
                <w:rFonts w:ascii="Cambria" w:eastAsia="Garamond" w:hAnsi="Cambria" w:cs="Garamond"/>
                <w:color w:val="000000"/>
                <w:sz w:val="16"/>
                <w:szCs w:val="16"/>
              </w:rPr>
            </w:pPr>
            <w:r w:rsidRPr="004E6CCF">
              <w:rPr>
                <w:rFonts w:ascii="Cambria" w:hAnsi="Cambria"/>
                <w:smallCaps/>
                <w:sz w:val="16"/>
                <w:szCs w:val="16"/>
              </w:rPr>
              <w:t xml:space="preserve">Corral </w:t>
            </w:r>
            <w:r w:rsidRPr="00382060">
              <w:rPr>
                <w:rFonts w:ascii="Cambria" w:hAnsi="Cambria"/>
                <w:sz w:val="16"/>
                <w:szCs w:val="16"/>
              </w:rPr>
              <w:t>(2018)</w:t>
            </w:r>
            <w:r w:rsidR="00FE32D3" w:rsidRPr="00382060">
              <w:rPr>
                <w:rFonts w:ascii="Cambria" w:eastAsia="Garamond" w:hAnsi="Cambria" w:cs="Garamond"/>
                <w:color w:val="000000"/>
                <w:sz w:val="16"/>
                <w:szCs w:val="16"/>
              </w:rPr>
              <w:t>, pp. 511-514</w:t>
            </w:r>
            <w:r w:rsidR="009A61B3" w:rsidRPr="00382060">
              <w:rPr>
                <w:rFonts w:ascii="Cambria" w:eastAsia="Garamond" w:hAnsi="Cambria" w:cs="Garamond"/>
                <w:color w:val="000000"/>
                <w:sz w:val="16"/>
                <w:szCs w:val="16"/>
              </w:rPr>
              <w:t>; y 527-531.</w:t>
            </w:r>
          </w:p>
          <w:p w14:paraId="440A266C" w14:textId="77777777" w:rsidR="004A72E2" w:rsidRDefault="004A72E2" w:rsidP="00762BC5">
            <w:pPr>
              <w:rPr>
                <w:rFonts w:ascii="Cambria" w:eastAsia="Garamond" w:hAnsi="Cambria" w:cs="Garamond"/>
                <w:color w:val="000000"/>
                <w:sz w:val="16"/>
                <w:szCs w:val="16"/>
              </w:rPr>
            </w:pPr>
          </w:p>
          <w:p w14:paraId="6089FB0D" w14:textId="5470E336" w:rsidR="004A72E2" w:rsidRPr="00382060" w:rsidRDefault="004A72E2" w:rsidP="00762BC5">
            <w:pPr>
              <w:rPr>
                <w:rFonts w:ascii="Cambria" w:eastAsia="Garamond" w:hAnsi="Cambria" w:cs="Garamond"/>
                <w:color w:val="000000"/>
                <w:sz w:val="16"/>
                <w:szCs w:val="16"/>
              </w:rPr>
            </w:pPr>
            <w:r w:rsidRPr="00762BC5">
              <w:rPr>
                <w:rFonts w:ascii="Cambria" w:hAnsi="Cambria"/>
                <w:sz w:val="16"/>
                <w:szCs w:val="16"/>
              </w:rPr>
              <w:t>CS, Rol N° 20396-2015.</w:t>
            </w:r>
          </w:p>
        </w:tc>
      </w:tr>
      <w:tr w:rsidR="00164CB6" w:rsidRPr="0015263E" w14:paraId="148AA4D8" w14:textId="77777777" w:rsidTr="000D7F7D">
        <w:tc>
          <w:tcPr>
            <w:tcW w:w="601" w:type="dxa"/>
          </w:tcPr>
          <w:p w14:paraId="35D572F4" w14:textId="45BC0A29" w:rsidR="00164CB6" w:rsidRPr="00382060" w:rsidRDefault="00164CB6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656" w:type="dxa"/>
          </w:tcPr>
          <w:p w14:paraId="58A7C531" w14:textId="075B0003" w:rsidR="00164CB6" w:rsidRPr="00382060" w:rsidRDefault="00164CB6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Vi 22</w:t>
            </w:r>
          </w:p>
        </w:tc>
        <w:tc>
          <w:tcPr>
            <w:tcW w:w="2278" w:type="dxa"/>
          </w:tcPr>
          <w:p w14:paraId="4CE5F23F" w14:textId="77777777" w:rsidR="00164CB6" w:rsidRPr="00382060" w:rsidRDefault="00164CB6" w:rsidP="00762BC5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IV. Formación del consentimiento. Revisión crítica de su regulación en el derecho chileno.</w:t>
            </w:r>
          </w:p>
          <w:p w14:paraId="15EDBAC9" w14:textId="3745A5B7" w:rsidR="00164CB6" w:rsidRPr="00382060" w:rsidRDefault="00164CB6" w:rsidP="00762BC5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A. El consentimiento</w:t>
            </w:r>
            <w:r w:rsidR="003761BA">
              <w:rPr>
                <w:rFonts w:ascii="Cambria" w:hAnsi="Cambria"/>
                <w:sz w:val="16"/>
                <w:szCs w:val="16"/>
              </w:rPr>
              <w:t>;</w:t>
            </w:r>
          </w:p>
          <w:p w14:paraId="00706755" w14:textId="5ACCC26E" w:rsidR="00164CB6" w:rsidRPr="00382060" w:rsidRDefault="00164CB6" w:rsidP="00762BC5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B. Oferta y aceptación</w:t>
            </w:r>
            <w:r w:rsidR="003761BA">
              <w:rPr>
                <w:rFonts w:ascii="Cambria" w:hAnsi="Cambria"/>
                <w:sz w:val="16"/>
                <w:szCs w:val="16"/>
              </w:rPr>
              <w:t>;</w:t>
            </w:r>
          </w:p>
          <w:p w14:paraId="3744DEBD" w14:textId="1EBB8317" w:rsidR="00164CB6" w:rsidRPr="00382060" w:rsidRDefault="00164CB6" w:rsidP="00762BC5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C. Lugar y momento de formación.</w:t>
            </w:r>
          </w:p>
        </w:tc>
        <w:tc>
          <w:tcPr>
            <w:tcW w:w="3295" w:type="dxa"/>
            <w:vAlign w:val="center"/>
          </w:tcPr>
          <w:p w14:paraId="0E523D25" w14:textId="231642B8" w:rsidR="00164CB6" w:rsidRPr="00B974F3" w:rsidRDefault="004E6CCF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 w:cstheme="majorHAnsi"/>
                <w:sz w:val="16"/>
                <w:szCs w:val="16"/>
                <w:lang w:val="en-US"/>
              </w:rPr>
            </w:pPr>
            <w:r w:rsidRPr="00741196">
              <w:rPr>
                <w:rFonts w:ascii="Cambria" w:hAnsi="Cambria" w:cstheme="majorHAnsi"/>
                <w:smallCaps/>
                <w:sz w:val="16"/>
                <w:szCs w:val="16"/>
                <w:lang w:val="en-US"/>
              </w:rPr>
              <w:t>Vial</w:t>
            </w:r>
            <w:r w:rsidRPr="00741196">
              <w:rPr>
                <w:rFonts w:ascii="Cambria" w:hAnsi="Cambria" w:cstheme="majorHAnsi"/>
                <w:sz w:val="16"/>
                <w:szCs w:val="16"/>
                <w:lang w:val="en-US"/>
              </w:rPr>
              <w:t xml:space="preserve"> (2003)</w:t>
            </w:r>
            <w:r w:rsidR="00164CB6" w:rsidRPr="00741196">
              <w:rPr>
                <w:rFonts w:ascii="Cambria" w:hAnsi="Cambria" w:cstheme="majorHAnsi"/>
                <w:sz w:val="16"/>
                <w:szCs w:val="16"/>
                <w:lang w:val="en-US"/>
              </w:rPr>
              <w:t>, pp. 47.53; 62-75.</w:t>
            </w:r>
          </w:p>
          <w:p w14:paraId="21799332" w14:textId="77777777" w:rsidR="009A61B3" w:rsidRPr="00B974F3" w:rsidRDefault="009A61B3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 w:cstheme="majorHAnsi"/>
                <w:sz w:val="16"/>
                <w:szCs w:val="16"/>
                <w:lang w:val="en-US"/>
              </w:rPr>
            </w:pPr>
          </w:p>
          <w:p w14:paraId="6821CEC0" w14:textId="60FF19DC" w:rsidR="009A61B3" w:rsidRPr="00B974F3" w:rsidRDefault="009A61B3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  <w:r w:rsidRPr="00B974F3">
              <w:rPr>
                <w:rFonts w:ascii="Cambria" w:hAnsi="Cambria"/>
                <w:sz w:val="16"/>
                <w:szCs w:val="16"/>
                <w:lang w:val="en-US"/>
              </w:rPr>
              <w:t>CS, Rol N° 9902-2015</w:t>
            </w:r>
            <w:r w:rsidR="00B974F3" w:rsidRPr="00B974F3">
              <w:rPr>
                <w:rFonts w:ascii="Cambria" w:hAnsi="Cambria"/>
                <w:sz w:val="16"/>
                <w:szCs w:val="16"/>
                <w:lang w:val="en-US"/>
              </w:rPr>
              <w:t>.</w:t>
            </w:r>
          </w:p>
        </w:tc>
        <w:tc>
          <w:tcPr>
            <w:tcW w:w="2520" w:type="dxa"/>
            <w:vAlign w:val="center"/>
          </w:tcPr>
          <w:p w14:paraId="740590A3" w14:textId="5465B282" w:rsidR="00164CB6" w:rsidRPr="00382060" w:rsidRDefault="004E6CCF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4E6CCF">
              <w:rPr>
                <w:rFonts w:ascii="Cambria" w:hAnsi="Cambria"/>
                <w:smallCaps/>
                <w:sz w:val="16"/>
                <w:szCs w:val="16"/>
              </w:rPr>
              <w:t xml:space="preserve">Corral </w:t>
            </w:r>
            <w:r w:rsidRPr="00382060">
              <w:rPr>
                <w:rFonts w:ascii="Cambria" w:hAnsi="Cambria"/>
                <w:sz w:val="16"/>
                <w:szCs w:val="16"/>
              </w:rPr>
              <w:t>(2018)</w:t>
            </w:r>
            <w:r w:rsidR="00164CB6" w:rsidRPr="00382060">
              <w:rPr>
                <w:rFonts w:ascii="Cambria" w:eastAsia="Garamond" w:hAnsi="Cambria" w:cstheme="majorHAnsi"/>
                <w:color w:val="000000"/>
                <w:sz w:val="16"/>
                <w:szCs w:val="16"/>
                <w:lang w:val="en-US"/>
              </w:rPr>
              <w:t>, pp. 5</w:t>
            </w:r>
            <w:r w:rsidR="009A61B3" w:rsidRPr="00382060">
              <w:rPr>
                <w:rFonts w:ascii="Cambria" w:eastAsia="Garamond" w:hAnsi="Cambria" w:cstheme="majorHAnsi"/>
                <w:color w:val="000000"/>
                <w:sz w:val="16"/>
                <w:szCs w:val="16"/>
                <w:lang w:val="en-US"/>
              </w:rPr>
              <w:t>31</w:t>
            </w:r>
            <w:r w:rsidR="00164CB6" w:rsidRPr="00382060">
              <w:rPr>
                <w:rFonts w:ascii="Cambria" w:eastAsia="Garamond" w:hAnsi="Cambria" w:cstheme="majorHAnsi"/>
                <w:color w:val="000000"/>
                <w:sz w:val="16"/>
                <w:szCs w:val="16"/>
                <w:lang w:val="en-US"/>
              </w:rPr>
              <w:t>-538</w:t>
            </w:r>
            <w:r w:rsidR="00164CB6" w:rsidRPr="00382060">
              <w:rPr>
                <w:rFonts w:ascii="Cambria" w:hAnsi="Cambria" w:cstheme="majorHAnsi"/>
                <w:sz w:val="16"/>
                <w:szCs w:val="16"/>
                <w:lang w:val="en-US"/>
              </w:rPr>
              <w:t>.</w:t>
            </w:r>
          </w:p>
        </w:tc>
      </w:tr>
      <w:tr w:rsidR="00554227" w:rsidRPr="0015263E" w14:paraId="6C9BB0FB" w14:textId="77777777" w:rsidTr="008C4C08">
        <w:tc>
          <w:tcPr>
            <w:tcW w:w="601" w:type="dxa"/>
          </w:tcPr>
          <w:p w14:paraId="619B5517" w14:textId="59DE962B" w:rsidR="00554227" w:rsidRPr="00382060" w:rsidRDefault="00554227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lastRenderedPageBreak/>
              <w:t>6</w:t>
            </w:r>
          </w:p>
        </w:tc>
        <w:tc>
          <w:tcPr>
            <w:tcW w:w="656" w:type="dxa"/>
          </w:tcPr>
          <w:p w14:paraId="1F1C4061" w14:textId="5939AC40" w:rsidR="00554227" w:rsidRPr="00382060" w:rsidRDefault="00554227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Mi 27</w:t>
            </w:r>
          </w:p>
        </w:tc>
        <w:tc>
          <w:tcPr>
            <w:tcW w:w="2278" w:type="dxa"/>
          </w:tcPr>
          <w:p w14:paraId="1721B4A8" w14:textId="77777777" w:rsidR="00554227" w:rsidRPr="00382060" w:rsidRDefault="00554227" w:rsidP="00762BC5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V. Vicios del consentimiento.</w:t>
            </w:r>
          </w:p>
          <w:p w14:paraId="0BE790D9" w14:textId="77777777" w:rsidR="00554227" w:rsidRPr="00554227" w:rsidRDefault="00554227" w:rsidP="00762BC5">
            <w:pPr>
              <w:ind w:left="113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554227">
              <w:rPr>
                <w:rFonts w:ascii="Cambria" w:hAnsi="Cambria"/>
                <w:sz w:val="16"/>
                <w:szCs w:val="16"/>
                <w:lang w:val="es-ES_tradnl"/>
              </w:rPr>
              <w:t>A. Error:</w:t>
            </w:r>
          </w:p>
          <w:p w14:paraId="4DAC9E90" w14:textId="0660DB44" w:rsidR="00554227" w:rsidRPr="00554227" w:rsidRDefault="003761BA" w:rsidP="00762BC5">
            <w:pPr>
              <w:ind w:left="227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>
              <w:rPr>
                <w:rFonts w:ascii="Cambria" w:hAnsi="Cambria"/>
                <w:sz w:val="16"/>
                <w:szCs w:val="16"/>
                <w:lang w:val="es-ES_tradnl"/>
              </w:rPr>
              <w:t>1</w:t>
            </w:r>
            <w:r w:rsidR="00554227" w:rsidRPr="00554227">
              <w:rPr>
                <w:rFonts w:ascii="Cambria" w:hAnsi="Cambria"/>
                <w:sz w:val="16"/>
                <w:szCs w:val="16"/>
                <w:lang w:val="es-ES_tradnl"/>
              </w:rPr>
              <w:t>. El error de derecho;</w:t>
            </w:r>
          </w:p>
          <w:p w14:paraId="5B22DE60" w14:textId="7B90DABC" w:rsidR="00554227" w:rsidRPr="00382060" w:rsidRDefault="003761BA" w:rsidP="00762BC5">
            <w:pPr>
              <w:ind w:left="227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>
              <w:rPr>
                <w:rFonts w:ascii="Cambria" w:hAnsi="Cambria"/>
                <w:sz w:val="16"/>
                <w:szCs w:val="16"/>
                <w:lang w:val="es-ES_tradnl"/>
              </w:rPr>
              <w:t>2</w:t>
            </w:r>
            <w:r w:rsidR="00554227" w:rsidRPr="00554227">
              <w:rPr>
                <w:rFonts w:ascii="Cambria" w:hAnsi="Cambria"/>
                <w:sz w:val="16"/>
                <w:szCs w:val="16"/>
                <w:lang w:val="es-ES_tradnl"/>
              </w:rPr>
              <w:t>. Error de hecho:</w:t>
            </w:r>
            <w:r w:rsidR="00554227" w:rsidRPr="00382060">
              <w:rPr>
                <w:rFonts w:ascii="Cambria" w:hAnsi="Cambria"/>
                <w:sz w:val="16"/>
                <w:szCs w:val="16"/>
                <w:lang w:val="es-ES_tradnl"/>
              </w:rPr>
              <w:t xml:space="preserve"> </w:t>
            </w:r>
          </w:p>
          <w:p w14:paraId="608FBF6D" w14:textId="30CE8BBC" w:rsidR="00554227" w:rsidRPr="00554227" w:rsidRDefault="003761BA" w:rsidP="00762BC5">
            <w:pPr>
              <w:ind w:left="283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>
              <w:rPr>
                <w:rFonts w:ascii="Cambria" w:hAnsi="Cambria"/>
                <w:sz w:val="16"/>
                <w:szCs w:val="16"/>
                <w:lang w:val="es-ES_tradnl"/>
              </w:rPr>
              <w:t>i</w:t>
            </w:r>
            <w:r w:rsidR="00554227" w:rsidRPr="00382060">
              <w:rPr>
                <w:rFonts w:ascii="Cambria" w:hAnsi="Cambria"/>
                <w:sz w:val="16"/>
                <w:szCs w:val="16"/>
                <w:lang w:val="es-ES_tradnl"/>
              </w:rPr>
              <w:t xml:space="preserve">. </w:t>
            </w:r>
            <w:r w:rsidR="00554227" w:rsidRPr="00554227">
              <w:rPr>
                <w:rFonts w:ascii="Cambria" w:hAnsi="Cambria"/>
                <w:sz w:val="16"/>
                <w:szCs w:val="16"/>
                <w:lang w:val="es-ES_tradnl"/>
              </w:rPr>
              <w:t>Error obstáculo;</w:t>
            </w:r>
          </w:p>
          <w:p w14:paraId="19DE87BB" w14:textId="3B6EDC71" w:rsidR="00554227" w:rsidRPr="00382060" w:rsidRDefault="003761BA" w:rsidP="00762BC5">
            <w:pPr>
              <w:ind w:left="28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  <w:lang w:val="es-ES_tradnl"/>
              </w:rPr>
              <w:t>ii</w:t>
            </w:r>
            <w:r w:rsidR="00554227" w:rsidRPr="00382060">
              <w:rPr>
                <w:rFonts w:ascii="Cambria" w:hAnsi="Cambria"/>
                <w:sz w:val="16"/>
                <w:szCs w:val="16"/>
                <w:lang w:val="es-ES_tradnl"/>
              </w:rPr>
              <w:t>. Error substancial</w:t>
            </w:r>
            <w:r>
              <w:rPr>
                <w:rFonts w:ascii="Cambria" w:hAnsi="Cambria"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3295" w:type="dxa"/>
            <w:vAlign w:val="center"/>
          </w:tcPr>
          <w:p w14:paraId="06FA18B7" w14:textId="3106C546" w:rsidR="00554227" w:rsidRPr="00762BC5" w:rsidRDefault="004E6CCF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 w:cstheme="majorHAnsi"/>
                <w:sz w:val="16"/>
                <w:szCs w:val="16"/>
                <w:lang w:val="en-US"/>
              </w:rPr>
            </w:pPr>
            <w:r w:rsidRPr="00762BC5">
              <w:rPr>
                <w:rFonts w:ascii="Cambria" w:hAnsi="Cambria" w:cstheme="majorHAnsi"/>
                <w:smallCaps/>
                <w:sz w:val="16"/>
                <w:szCs w:val="16"/>
                <w:lang w:val="en-US"/>
              </w:rPr>
              <w:t>Vial</w:t>
            </w:r>
            <w:r w:rsidRPr="00762BC5">
              <w:rPr>
                <w:rFonts w:ascii="Cambria" w:hAnsi="Cambria" w:cstheme="majorHAnsi"/>
                <w:sz w:val="16"/>
                <w:szCs w:val="16"/>
                <w:lang w:val="en-US"/>
              </w:rPr>
              <w:t xml:space="preserve"> (2003)</w:t>
            </w:r>
            <w:r w:rsidR="00554227" w:rsidRPr="00762BC5">
              <w:rPr>
                <w:rFonts w:ascii="Cambria" w:hAnsi="Cambria" w:cstheme="majorHAnsi"/>
                <w:sz w:val="16"/>
                <w:szCs w:val="16"/>
                <w:lang w:val="en-US"/>
              </w:rPr>
              <w:t>, pp. 77-98.</w:t>
            </w:r>
          </w:p>
          <w:p w14:paraId="74343B02" w14:textId="77777777" w:rsidR="00554227" w:rsidRPr="00762BC5" w:rsidRDefault="00554227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 w:cstheme="majorHAnsi"/>
                <w:sz w:val="16"/>
                <w:szCs w:val="16"/>
                <w:lang w:val="en-US"/>
              </w:rPr>
            </w:pPr>
          </w:p>
          <w:p w14:paraId="12C8B3EA" w14:textId="77777777" w:rsidR="00554227" w:rsidRPr="00EA0E49" w:rsidRDefault="00554227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color w:val="FF0000"/>
                <w:sz w:val="16"/>
                <w:szCs w:val="16"/>
                <w:lang w:val="en-US"/>
              </w:rPr>
            </w:pPr>
            <w:r w:rsidRPr="00EA0E49">
              <w:rPr>
                <w:rFonts w:ascii="Cambria" w:hAnsi="Cambria"/>
                <w:sz w:val="16"/>
                <w:szCs w:val="16"/>
                <w:lang w:val="en-US"/>
              </w:rPr>
              <w:t xml:space="preserve">CS, Rol N° 1908-2008. </w:t>
            </w:r>
          </w:p>
          <w:p w14:paraId="0909D725" w14:textId="0DD03C42" w:rsidR="00554227" w:rsidRPr="00EA0E49" w:rsidRDefault="00554227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  <w:r w:rsidRPr="00EA0E49">
              <w:rPr>
                <w:rFonts w:ascii="Cambria" w:hAnsi="Cambria"/>
                <w:sz w:val="16"/>
                <w:szCs w:val="16"/>
                <w:lang w:val="en-US"/>
              </w:rPr>
              <w:t>CS, Rol N° 7797-2009.</w:t>
            </w:r>
          </w:p>
        </w:tc>
        <w:tc>
          <w:tcPr>
            <w:tcW w:w="2520" w:type="dxa"/>
            <w:vAlign w:val="center"/>
          </w:tcPr>
          <w:p w14:paraId="4D2CA459" w14:textId="69897704" w:rsidR="00554227" w:rsidRPr="00382060" w:rsidRDefault="004E6CCF" w:rsidP="00762BC5">
            <w:pPr>
              <w:jc w:val="both"/>
              <w:rPr>
                <w:rFonts w:ascii="Cambria" w:eastAsia="Garamond" w:hAnsi="Cambria" w:cstheme="majorHAnsi"/>
                <w:color w:val="000000"/>
                <w:sz w:val="16"/>
                <w:szCs w:val="16"/>
              </w:rPr>
            </w:pPr>
            <w:r w:rsidRPr="004E6CCF">
              <w:rPr>
                <w:rFonts w:ascii="Cambria" w:hAnsi="Cambria"/>
                <w:smallCaps/>
                <w:sz w:val="16"/>
                <w:szCs w:val="16"/>
              </w:rPr>
              <w:t xml:space="preserve">Corral </w:t>
            </w:r>
            <w:r w:rsidRPr="00382060">
              <w:rPr>
                <w:rFonts w:ascii="Cambria" w:hAnsi="Cambria"/>
                <w:sz w:val="16"/>
                <w:szCs w:val="16"/>
              </w:rPr>
              <w:t>(2018)</w:t>
            </w:r>
            <w:r w:rsidR="00554227" w:rsidRPr="00382060">
              <w:rPr>
                <w:rFonts w:ascii="Cambria" w:eastAsia="Garamond" w:hAnsi="Cambria" w:cstheme="majorHAnsi"/>
                <w:color w:val="000000"/>
                <w:sz w:val="16"/>
                <w:szCs w:val="16"/>
              </w:rPr>
              <w:t>, pp. 541-553.</w:t>
            </w:r>
          </w:p>
          <w:p w14:paraId="42A63D53" w14:textId="77777777" w:rsidR="00554227" w:rsidRPr="00382060" w:rsidRDefault="00554227" w:rsidP="00762BC5">
            <w:pPr>
              <w:jc w:val="both"/>
              <w:rPr>
                <w:rFonts w:ascii="Cambria" w:eastAsia="Garamond" w:hAnsi="Cambria" w:cstheme="majorHAnsi"/>
                <w:color w:val="000000"/>
                <w:sz w:val="16"/>
                <w:szCs w:val="16"/>
              </w:rPr>
            </w:pPr>
          </w:p>
          <w:p w14:paraId="598F617C" w14:textId="48E463BB" w:rsidR="00554227" w:rsidRPr="00382060" w:rsidRDefault="00554227" w:rsidP="00762BC5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mallCaps/>
                <w:sz w:val="16"/>
                <w:szCs w:val="16"/>
              </w:rPr>
              <w:t>De la Maza</w:t>
            </w:r>
            <w:r w:rsidR="00712A10">
              <w:rPr>
                <w:rFonts w:ascii="Cambria" w:hAnsi="Cambria"/>
                <w:smallCaps/>
                <w:sz w:val="16"/>
                <w:szCs w:val="16"/>
              </w:rPr>
              <w:t xml:space="preserve"> </w:t>
            </w:r>
            <w:r w:rsidRPr="00382060">
              <w:rPr>
                <w:rFonts w:ascii="Cambria" w:hAnsi="Cambria"/>
                <w:sz w:val="16"/>
                <w:szCs w:val="16"/>
              </w:rPr>
              <w:t>(201</w:t>
            </w:r>
            <w:r w:rsidR="00712A10">
              <w:rPr>
                <w:rFonts w:ascii="Cambria" w:hAnsi="Cambria"/>
                <w:sz w:val="16"/>
                <w:szCs w:val="16"/>
              </w:rPr>
              <w:t>1a)</w:t>
            </w:r>
            <w:r w:rsidRPr="00382060">
              <w:rPr>
                <w:rFonts w:ascii="Cambria" w:hAnsi="Cambria"/>
                <w:sz w:val="16"/>
                <w:szCs w:val="16"/>
              </w:rPr>
              <w:t>, pp. 511-524.</w:t>
            </w:r>
          </w:p>
        </w:tc>
      </w:tr>
      <w:tr w:rsidR="008A05C4" w:rsidRPr="0015263E" w14:paraId="710C611F" w14:textId="77777777" w:rsidTr="00704A6E">
        <w:tc>
          <w:tcPr>
            <w:tcW w:w="601" w:type="dxa"/>
          </w:tcPr>
          <w:p w14:paraId="34A0CE7D" w14:textId="4B33D034" w:rsidR="008A05C4" w:rsidRPr="00382060" w:rsidRDefault="008A05C4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7</w:t>
            </w:r>
          </w:p>
        </w:tc>
        <w:tc>
          <w:tcPr>
            <w:tcW w:w="656" w:type="dxa"/>
          </w:tcPr>
          <w:p w14:paraId="181E6DB9" w14:textId="3EDC6A89" w:rsidR="008A05C4" w:rsidRPr="00382060" w:rsidRDefault="008A05C4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Vi 29</w:t>
            </w:r>
          </w:p>
        </w:tc>
        <w:tc>
          <w:tcPr>
            <w:tcW w:w="2278" w:type="dxa"/>
          </w:tcPr>
          <w:p w14:paraId="5BF0BF06" w14:textId="56806AFF" w:rsidR="008A05C4" w:rsidRPr="00382060" w:rsidRDefault="003761BA" w:rsidP="00762BC5">
            <w:pPr>
              <w:ind w:left="28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iii</w:t>
            </w:r>
            <w:r w:rsidR="008A05C4" w:rsidRPr="00382060">
              <w:rPr>
                <w:rFonts w:ascii="Cambria" w:hAnsi="Cambria"/>
                <w:sz w:val="16"/>
                <w:szCs w:val="16"/>
              </w:rPr>
              <w:t>. Error accidental</w:t>
            </w:r>
            <w:r>
              <w:rPr>
                <w:rFonts w:ascii="Cambria" w:hAnsi="Cambria"/>
                <w:sz w:val="16"/>
                <w:szCs w:val="16"/>
              </w:rPr>
              <w:t>;</w:t>
            </w:r>
          </w:p>
          <w:p w14:paraId="629A48B3" w14:textId="7818F009" w:rsidR="008A05C4" w:rsidRPr="00382060" w:rsidRDefault="003761BA" w:rsidP="00762BC5">
            <w:pPr>
              <w:ind w:left="28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iv</w:t>
            </w:r>
            <w:r w:rsidR="008A05C4" w:rsidRPr="00382060">
              <w:rPr>
                <w:rFonts w:ascii="Cambria" w:hAnsi="Cambria"/>
                <w:sz w:val="16"/>
                <w:szCs w:val="16"/>
              </w:rPr>
              <w:t>. Error en la persona.</w:t>
            </w:r>
          </w:p>
          <w:p w14:paraId="626423A7" w14:textId="2E4BF1AE" w:rsidR="008A05C4" w:rsidRPr="00382060" w:rsidRDefault="003761BA" w:rsidP="00762BC5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  <w:r w:rsidR="008A05C4" w:rsidRPr="00382060">
              <w:rPr>
                <w:rFonts w:ascii="Cambria" w:hAnsi="Cambria"/>
                <w:sz w:val="16"/>
                <w:szCs w:val="16"/>
              </w:rPr>
              <w:t>. La excusabilidad del error.</w:t>
            </w:r>
          </w:p>
        </w:tc>
        <w:tc>
          <w:tcPr>
            <w:tcW w:w="3295" w:type="dxa"/>
          </w:tcPr>
          <w:p w14:paraId="36B8A884" w14:textId="0F949F74" w:rsidR="008A05C4" w:rsidRPr="00EA0E49" w:rsidRDefault="004E6CCF" w:rsidP="00762BC5">
            <w:pPr>
              <w:jc w:val="both"/>
              <w:rPr>
                <w:rFonts w:ascii="Cambria" w:hAnsi="Cambria" w:cstheme="majorHAnsi"/>
                <w:sz w:val="16"/>
                <w:szCs w:val="16"/>
              </w:rPr>
            </w:pPr>
            <w:r w:rsidRPr="00EA0E49">
              <w:rPr>
                <w:rFonts w:ascii="Cambria" w:hAnsi="Cambria" w:cstheme="majorHAnsi"/>
                <w:smallCaps/>
                <w:sz w:val="16"/>
                <w:szCs w:val="16"/>
              </w:rPr>
              <w:t>Vial</w:t>
            </w:r>
            <w:r w:rsidRPr="00EA0E49">
              <w:rPr>
                <w:rFonts w:ascii="Cambria" w:hAnsi="Cambria" w:cstheme="majorHAnsi"/>
                <w:sz w:val="16"/>
                <w:szCs w:val="16"/>
              </w:rPr>
              <w:t xml:space="preserve"> (2003)</w:t>
            </w:r>
            <w:r w:rsidR="008A05C4" w:rsidRPr="00EA0E49">
              <w:rPr>
                <w:rFonts w:ascii="Cambria" w:hAnsi="Cambria" w:cstheme="majorHAnsi"/>
                <w:sz w:val="16"/>
                <w:szCs w:val="16"/>
              </w:rPr>
              <w:t>, pp. 98-104.</w:t>
            </w:r>
          </w:p>
        </w:tc>
        <w:tc>
          <w:tcPr>
            <w:tcW w:w="2520" w:type="dxa"/>
          </w:tcPr>
          <w:p w14:paraId="6525AA8A" w14:textId="144A577E" w:rsidR="008A05C4" w:rsidRPr="00382060" w:rsidRDefault="008A05C4" w:rsidP="00762BC5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mallCaps/>
                <w:sz w:val="16"/>
                <w:szCs w:val="16"/>
              </w:rPr>
              <w:t>De la Maza</w:t>
            </w:r>
            <w:r w:rsidR="00712A10">
              <w:rPr>
                <w:rFonts w:ascii="Cambria" w:hAnsi="Cambria"/>
                <w:smallCaps/>
                <w:sz w:val="16"/>
                <w:szCs w:val="16"/>
              </w:rPr>
              <w:t xml:space="preserve"> </w:t>
            </w:r>
            <w:r w:rsidRPr="00382060">
              <w:rPr>
                <w:rFonts w:ascii="Cambria" w:hAnsi="Cambria"/>
                <w:sz w:val="16"/>
                <w:szCs w:val="16"/>
              </w:rPr>
              <w:t>(2017), pp. 489-520.</w:t>
            </w:r>
          </w:p>
        </w:tc>
      </w:tr>
      <w:tr w:rsidR="008A05C4" w:rsidRPr="0015263E" w14:paraId="33DC5254" w14:textId="77777777" w:rsidTr="000E39DF">
        <w:tc>
          <w:tcPr>
            <w:tcW w:w="9350" w:type="dxa"/>
            <w:gridSpan w:val="5"/>
          </w:tcPr>
          <w:p w14:paraId="5A240B8F" w14:textId="227730E6" w:rsidR="008A05C4" w:rsidRPr="00382060" w:rsidRDefault="008A05C4" w:rsidP="00762BC5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82060">
              <w:rPr>
                <w:rFonts w:ascii="Cambria" w:hAnsi="Cambria"/>
                <w:b/>
                <w:bCs/>
                <w:sz w:val="16"/>
                <w:szCs w:val="16"/>
              </w:rPr>
              <w:t>SEPTIEMBRE</w:t>
            </w:r>
          </w:p>
        </w:tc>
      </w:tr>
      <w:tr w:rsidR="00EA119A" w:rsidRPr="0015263E" w14:paraId="2CF71466" w14:textId="77777777" w:rsidTr="00A078BF">
        <w:tc>
          <w:tcPr>
            <w:tcW w:w="601" w:type="dxa"/>
          </w:tcPr>
          <w:p w14:paraId="2B6845CA" w14:textId="1DC739E7" w:rsidR="00EA119A" w:rsidRPr="00382060" w:rsidRDefault="00EA119A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8</w:t>
            </w:r>
          </w:p>
        </w:tc>
        <w:tc>
          <w:tcPr>
            <w:tcW w:w="656" w:type="dxa"/>
          </w:tcPr>
          <w:p w14:paraId="5A4A0EF4" w14:textId="0BDE9B1E" w:rsidR="00EA119A" w:rsidRPr="00382060" w:rsidRDefault="00EA119A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Mi 3</w:t>
            </w:r>
          </w:p>
        </w:tc>
        <w:tc>
          <w:tcPr>
            <w:tcW w:w="2278" w:type="dxa"/>
          </w:tcPr>
          <w:p w14:paraId="5A2A1BD3" w14:textId="77777777" w:rsidR="00EA119A" w:rsidRPr="00382060" w:rsidRDefault="00EA119A" w:rsidP="00762BC5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B. El dolo</w:t>
            </w:r>
          </w:p>
          <w:p w14:paraId="1C7A43E6" w14:textId="77777777" w:rsidR="00EA119A" w:rsidRPr="00382060" w:rsidRDefault="00EA119A" w:rsidP="00762BC5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1. Estructura del dolo:</w:t>
            </w:r>
          </w:p>
          <w:p w14:paraId="198B84A8" w14:textId="36393FA0" w:rsidR="00EA119A" w:rsidRPr="00382060" w:rsidRDefault="00EA119A" w:rsidP="00762BC5">
            <w:pPr>
              <w:ind w:left="28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i</w:t>
            </w:r>
            <w:r w:rsidR="00812CC4">
              <w:rPr>
                <w:rFonts w:ascii="Cambria" w:hAnsi="Cambria"/>
                <w:sz w:val="16"/>
                <w:szCs w:val="16"/>
              </w:rPr>
              <w:t>.</w:t>
            </w:r>
            <w:r w:rsidRPr="00382060">
              <w:rPr>
                <w:rFonts w:ascii="Cambria" w:hAnsi="Cambria"/>
                <w:sz w:val="16"/>
                <w:szCs w:val="16"/>
              </w:rPr>
              <w:t xml:space="preserve"> Elemento material;</w:t>
            </w:r>
          </w:p>
          <w:p w14:paraId="662C85CC" w14:textId="49385B80" w:rsidR="00EA119A" w:rsidRPr="00382060" w:rsidRDefault="00EA119A" w:rsidP="00762BC5">
            <w:pPr>
              <w:ind w:left="28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ii</w:t>
            </w:r>
            <w:r w:rsidR="00812CC4">
              <w:rPr>
                <w:rFonts w:ascii="Cambria" w:hAnsi="Cambria"/>
                <w:sz w:val="16"/>
                <w:szCs w:val="16"/>
              </w:rPr>
              <w:t>.</w:t>
            </w:r>
            <w:r w:rsidRPr="00382060">
              <w:rPr>
                <w:rFonts w:ascii="Cambria" w:hAnsi="Cambria"/>
                <w:sz w:val="16"/>
                <w:szCs w:val="16"/>
              </w:rPr>
              <w:t xml:space="preserve"> Elemento subjetivo</w:t>
            </w:r>
            <w:r w:rsidR="00812CC4">
              <w:rPr>
                <w:rFonts w:ascii="Cambria" w:hAnsi="Cambria"/>
                <w:sz w:val="16"/>
                <w:szCs w:val="16"/>
              </w:rPr>
              <w:t>.</w:t>
            </w:r>
          </w:p>
        </w:tc>
        <w:tc>
          <w:tcPr>
            <w:tcW w:w="3295" w:type="dxa"/>
            <w:vAlign w:val="center"/>
          </w:tcPr>
          <w:p w14:paraId="02D43446" w14:textId="7F341A96" w:rsidR="00EA119A" w:rsidRPr="00382060" w:rsidRDefault="004E6CCF" w:rsidP="00762BC5">
            <w:pPr>
              <w:rPr>
                <w:rFonts w:ascii="Cambria" w:eastAsia="Garamond" w:hAnsi="Cambria" w:cstheme="majorHAnsi"/>
                <w:color w:val="000000"/>
                <w:sz w:val="16"/>
                <w:szCs w:val="16"/>
              </w:rPr>
            </w:pPr>
            <w:r w:rsidRPr="00EA0E49">
              <w:rPr>
                <w:rFonts w:ascii="Cambria" w:hAnsi="Cambria" w:cstheme="majorHAnsi"/>
                <w:smallCaps/>
                <w:sz w:val="16"/>
                <w:szCs w:val="16"/>
              </w:rPr>
              <w:t>Vial</w:t>
            </w:r>
            <w:r w:rsidRPr="00EA0E49">
              <w:rPr>
                <w:rFonts w:ascii="Cambria" w:hAnsi="Cambria" w:cstheme="majorHAnsi"/>
                <w:sz w:val="16"/>
                <w:szCs w:val="16"/>
              </w:rPr>
              <w:t xml:space="preserve"> (2003)</w:t>
            </w:r>
            <w:r w:rsidR="00EA119A" w:rsidRPr="00EA0E49">
              <w:rPr>
                <w:rFonts w:ascii="Cambria" w:hAnsi="Cambria" w:cstheme="majorHAnsi"/>
                <w:sz w:val="16"/>
                <w:szCs w:val="16"/>
              </w:rPr>
              <w:t xml:space="preserve">, pp. </w:t>
            </w:r>
            <w:r w:rsidR="00F84441" w:rsidRPr="00EA0E49">
              <w:rPr>
                <w:rFonts w:ascii="Cambria" w:hAnsi="Cambria" w:cstheme="majorHAnsi"/>
                <w:sz w:val="16"/>
                <w:szCs w:val="16"/>
              </w:rPr>
              <w:t>115-122.</w:t>
            </w:r>
          </w:p>
          <w:p w14:paraId="5515D72C" w14:textId="198193E5" w:rsidR="00EA119A" w:rsidRPr="00382060" w:rsidRDefault="00EA119A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41EC9AAF" w14:textId="68E24BAD" w:rsidR="00EA119A" w:rsidRPr="00382060" w:rsidRDefault="00EA119A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mallCaps/>
                <w:sz w:val="16"/>
                <w:szCs w:val="16"/>
              </w:rPr>
              <w:t>De la Maza</w:t>
            </w:r>
            <w:r w:rsidR="00712A10">
              <w:rPr>
                <w:rFonts w:ascii="Cambria" w:hAnsi="Cambria"/>
                <w:smallCaps/>
                <w:sz w:val="16"/>
                <w:szCs w:val="16"/>
              </w:rPr>
              <w:t xml:space="preserve"> </w:t>
            </w:r>
            <w:r w:rsidRPr="00382060">
              <w:rPr>
                <w:rFonts w:ascii="Cambria" w:hAnsi="Cambria"/>
                <w:sz w:val="16"/>
                <w:szCs w:val="16"/>
              </w:rPr>
              <w:t>(2011</w:t>
            </w:r>
            <w:r w:rsidR="00712A10">
              <w:rPr>
                <w:rFonts w:ascii="Cambria" w:hAnsi="Cambria"/>
                <w:sz w:val="16"/>
                <w:szCs w:val="16"/>
              </w:rPr>
              <w:t>b</w:t>
            </w:r>
            <w:r w:rsidRPr="00382060">
              <w:rPr>
                <w:rFonts w:ascii="Cambria" w:hAnsi="Cambria"/>
                <w:sz w:val="16"/>
                <w:szCs w:val="16"/>
              </w:rPr>
              <w:t>)</w:t>
            </w:r>
            <w:r w:rsidR="00712A10">
              <w:rPr>
                <w:rFonts w:ascii="Cambria" w:hAnsi="Cambria"/>
                <w:sz w:val="16"/>
                <w:szCs w:val="16"/>
              </w:rPr>
              <w:t>, p</w:t>
            </w:r>
            <w:r w:rsidRPr="00382060">
              <w:rPr>
                <w:rFonts w:ascii="Cambria" w:hAnsi="Cambria"/>
                <w:sz w:val="16"/>
                <w:szCs w:val="16"/>
              </w:rPr>
              <w:t>p. 115-135.</w:t>
            </w:r>
          </w:p>
        </w:tc>
      </w:tr>
      <w:tr w:rsidR="00F84441" w:rsidRPr="00155DF2" w14:paraId="4D592D24" w14:textId="77777777" w:rsidTr="00704A6E">
        <w:tc>
          <w:tcPr>
            <w:tcW w:w="601" w:type="dxa"/>
          </w:tcPr>
          <w:p w14:paraId="3A242CAF" w14:textId="7F0512AE" w:rsidR="00F84441" w:rsidRPr="00382060" w:rsidRDefault="00F84441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9</w:t>
            </w:r>
          </w:p>
        </w:tc>
        <w:tc>
          <w:tcPr>
            <w:tcW w:w="656" w:type="dxa"/>
          </w:tcPr>
          <w:p w14:paraId="18D30680" w14:textId="11DEAB54" w:rsidR="00F84441" w:rsidRPr="00382060" w:rsidRDefault="00F84441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Vi 5</w:t>
            </w:r>
          </w:p>
        </w:tc>
        <w:tc>
          <w:tcPr>
            <w:tcW w:w="2278" w:type="dxa"/>
          </w:tcPr>
          <w:p w14:paraId="1BEB46C1" w14:textId="77777777" w:rsidR="00F84441" w:rsidRPr="00382060" w:rsidRDefault="00F84441" w:rsidP="00762BC5">
            <w:pPr>
              <w:ind w:left="227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2. Requisitos del dolo vicio:</w:t>
            </w:r>
          </w:p>
          <w:p w14:paraId="2C061409" w14:textId="77C2747D" w:rsidR="00F84441" w:rsidRPr="00382060" w:rsidRDefault="00F84441" w:rsidP="00762BC5">
            <w:pPr>
              <w:ind w:left="28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i</w:t>
            </w:r>
            <w:r w:rsidR="00812CC4">
              <w:rPr>
                <w:rFonts w:ascii="Cambria" w:hAnsi="Cambria"/>
                <w:sz w:val="16"/>
                <w:szCs w:val="16"/>
              </w:rPr>
              <w:t xml:space="preserve">. </w:t>
            </w:r>
            <w:r w:rsidRPr="00382060">
              <w:rPr>
                <w:rFonts w:ascii="Cambria" w:hAnsi="Cambria"/>
                <w:sz w:val="16"/>
                <w:szCs w:val="16"/>
              </w:rPr>
              <w:t>Determinante: dolo incidental;</w:t>
            </w:r>
          </w:p>
          <w:p w14:paraId="72AD1691" w14:textId="530E3212" w:rsidR="00F84441" w:rsidRPr="00382060" w:rsidRDefault="00F84441" w:rsidP="00762BC5">
            <w:pPr>
              <w:ind w:left="28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ii</w:t>
            </w:r>
            <w:r w:rsidR="00812CC4">
              <w:rPr>
                <w:rFonts w:ascii="Cambria" w:hAnsi="Cambria"/>
                <w:sz w:val="16"/>
                <w:szCs w:val="16"/>
              </w:rPr>
              <w:t>.</w:t>
            </w:r>
            <w:r w:rsidRPr="00382060">
              <w:rPr>
                <w:rFonts w:ascii="Cambria" w:hAnsi="Cambria"/>
                <w:sz w:val="16"/>
                <w:szCs w:val="16"/>
              </w:rPr>
              <w:t xml:space="preserve"> ¿De quién proviene?</w:t>
            </w:r>
          </w:p>
        </w:tc>
        <w:tc>
          <w:tcPr>
            <w:tcW w:w="3295" w:type="dxa"/>
          </w:tcPr>
          <w:p w14:paraId="0BA88750" w14:textId="323B70A2" w:rsidR="00F84441" w:rsidRPr="00382060" w:rsidRDefault="004E6CCF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  <w:r w:rsidRPr="00762BC5">
              <w:rPr>
                <w:rFonts w:ascii="Cambria" w:hAnsi="Cambria"/>
                <w:smallCaps/>
                <w:sz w:val="16"/>
                <w:szCs w:val="16"/>
                <w:lang w:val="en-US"/>
              </w:rPr>
              <w:t xml:space="preserve">Corral </w:t>
            </w:r>
            <w:r w:rsidRPr="00762BC5">
              <w:rPr>
                <w:rFonts w:ascii="Cambria" w:hAnsi="Cambria"/>
                <w:sz w:val="16"/>
                <w:szCs w:val="16"/>
                <w:lang w:val="en-US"/>
              </w:rPr>
              <w:t>(2018)</w:t>
            </w:r>
            <w:r w:rsidR="00F84441" w:rsidRPr="00382060">
              <w:rPr>
                <w:rFonts w:ascii="Cambria" w:hAnsi="Cambria"/>
                <w:sz w:val="16"/>
                <w:szCs w:val="16"/>
                <w:lang w:val="en-US"/>
              </w:rPr>
              <w:t>, pp. 559-566.</w:t>
            </w:r>
          </w:p>
          <w:p w14:paraId="5B5BCCD8" w14:textId="77777777" w:rsidR="00F84441" w:rsidRPr="00382060" w:rsidRDefault="00F84441" w:rsidP="00762BC5">
            <w:pPr>
              <w:tabs>
                <w:tab w:val="center" w:pos="1572"/>
                <w:tab w:val="right" w:pos="3145"/>
              </w:tabs>
              <w:rPr>
                <w:rFonts w:ascii="Cambria" w:hAnsi="Cambria"/>
                <w:sz w:val="16"/>
                <w:szCs w:val="16"/>
                <w:lang w:val="en-US"/>
              </w:rPr>
            </w:pPr>
          </w:p>
          <w:p w14:paraId="6BCE70EE" w14:textId="77777777" w:rsidR="00F84441" w:rsidRPr="00382060" w:rsidRDefault="00F84441" w:rsidP="00762BC5">
            <w:pPr>
              <w:tabs>
                <w:tab w:val="center" w:pos="1572"/>
                <w:tab w:val="right" w:pos="3145"/>
              </w:tabs>
              <w:rPr>
                <w:rFonts w:ascii="Cambria" w:hAnsi="Cambria"/>
                <w:color w:val="FF0000"/>
                <w:sz w:val="16"/>
                <w:szCs w:val="16"/>
                <w:lang w:val="en-US"/>
              </w:rPr>
            </w:pPr>
            <w:r w:rsidRPr="00382060">
              <w:rPr>
                <w:rFonts w:ascii="Cambria" w:hAnsi="Cambria"/>
                <w:sz w:val="16"/>
                <w:szCs w:val="16"/>
                <w:lang w:val="en-US"/>
              </w:rPr>
              <w:t>CS, Rol N° 10092-2015.</w:t>
            </w:r>
          </w:p>
          <w:p w14:paraId="7547B01C" w14:textId="69CF3AF7" w:rsidR="00F84441" w:rsidRPr="00155DF2" w:rsidRDefault="00F84441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  <w:r w:rsidRPr="00155DF2">
              <w:rPr>
                <w:rFonts w:ascii="Cambria" w:hAnsi="Cambria"/>
                <w:sz w:val="16"/>
                <w:szCs w:val="16"/>
                <w:lang w:val="en-US"/>
              </w:rPr>
              <w:t>CS, Rol N° 24241-2014.</w:t>
            </w:r>
          </w:p>
        </w:tc>
        <w:tc>
          <w:tcPr>
            <w:tcW w:w="2520" w:type="dxa"/>
          </w:tcPr>
          <w:p w14:paraId="5A3C10B1" w14:textId="4CA60AF2" w:rsidR="00F84441" w:rsidRPr="00155DF2" w:rsidRDefault="00F84441" w:rsidP="00762BC5">
            <w:pPr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</w:p>
        </w:tc>
      </w:tr>
      <w:tr w:rsidR="00F84441" w:rsidRPr="0015263E" w14:paraId="19BAA8CD" w14:textId="77777777" w:rsidTr="00704A6E">
        <w:tc>
          <w:tcPr>
            <w:tcW w:w="601" w:type="dxa"/>
          </w:tcPr>
          <w:p w14:paraId="196F7A4A" w14:textId="29F5F965" w:rsidR="00F84441" w:rsidRPr="00382060" w:rsidRDefault="00F84441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10</w:t>
            </w:r>
          </w:p>
        </w:tc>
        <w:tc>
          <w:tcPr>
            <w:tcW w:w="656" w:type="dxa"/>
          </w:tcPr>
          <w:p w14:paraId="64B32A85" w14:textId="65B78E16" w:rsidR="00F84441" w:rsidRPr="00382060" w:rsidRDefault="00626911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</w:t>
            </w:r>
            <w:r w:rsidR="00F84441" w:rsidRPr="00382060">
              <w:rPr>
                <w:rFonts w:ascii="Cambria" w:hAnsi="Cambria"/>
                <w:sz w:val="16"/>
                <w:szCs w:val="16"/>
              </w:rPr>
              <w:t>i 1</w:t>
            </w: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2278" w:type="dxa"/>
          </w:tcPr>
          <w:p w14:paraId="487325A7" w14:textId="79FBCF93" w:rsidR="00F84441" w:rsidRPr="00382060" w:rsidRDefault="00E235A3" w:rsidP="00762BC5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C. La fuerza</w:t>
            </w:r>
            <w:r w:rsidR="00812CC4">
              <w:rPr>
                <w:rFonts w:ascii="Cambria" w:hAnsi="Cambria"/>
                <w:sz w:val="16"/>
                <w:szCs w:val="16"/>
              </w:rPr>
              <w:t>.</w:t>
            </w:r>
          </w:p>
        </w:tc>
        <w:tc>
          <w:tcPr>
            <w:tcW w:w="3295" w:type="dxa"/>
          </w:tcPr>
          <w:p w14:paraId="11F97E2D" w14:textId="75951930" w:rsidR="00F84441" w:rsidRPr="007C7E7A" w:rsidRDefault="004E6CCF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 w:cstheme="majorHAnsi"/>
                <w:sz w:val="16"/>
                <w:szCs w:val="16"/>
                <w:lang w:val="en-US"/>
              </w:rPr>
            </w:pPr>
            <w:r w:rsidRPr="007C7E7A">
              <w:rPr>
                <w:rFonts w:ascii="Cambria" w:hAnsi="Cambria" w:cstheme="majorHAnsi"/>
                <w:smallCaps/>
                <w:sz w:val="16"/>
                <w:szCs w:val="16"/>
                <w:lang w:val="en-US"/>
              </w:rPr>
              <w:t>Vial</w:t>
            </w:r>
            <w:r w:rsidRPr="007C7E7A">
              <w:rPr>
                <w:rFonts w:ascii="Cambria" w:hAnsi="Cambria" w:cstheme="majorHAnsi"/>
                <w:sz w:val="16"/>
                <w:szCs w:val="16"/>
                <w:lang w:val="en-US"/>
              </w:rPr>
              <w:t xml:space="preserve"> (2003)</w:t>
            </w:r>
            <w:r w:rsidR="00E235A3" w:rsidRPr="007C7E7A">
              <w:rPr>
                <w:rFonts w:ascii="Cambria" w:hAnsi="Cambria" w:cstheme="majorHAnsi"/>
                <w:sz w:val="16"/>
                <w:szCs w:val="16"/>
                <w:lang w:val="en-US"/>
              </w:rPr>
              <w:t>, pp. 104-115.</w:t>
            </w:r>
          </w:p>
          <w:p w14:paraId="271CF21C" w14:textId="77777777" w:rsidR="005177A3" w:rsidRPr="007C7E7A" w:rsidRDefault="005177A3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</w:p>
          <w:p w14:paraId="047862BF" w14:textId="35900795" w:rsidR="005177A3" w:rsidRPr="007C7E7A" w:rsidRDefault="005177A3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  <w:r w:rsidRPr="007C7E7A">
              <w:rPr>
                <w:rFonts w:ascii="Cambria" w:hAnsi="Cambria"/>
                <w:sz w:val="16"/>
                <w:szCs w:val="16"/>
                <w:lang w:val="en-US"/>
              </w:rPr>
              <w:t>CS, Rol N° 4610-2010</w:t>
            </w:r>
            <w:r w:rsidR="00B974F3" w:rsidRPr="007C7E7A">
              <w:rPr>
                <w:rFonts w:ascii="Cambria" w:hAnsi="Cambria"/>
                <w:sz w:val="16"/>
                <w:szCs w:val="16"/>
                <w:lang w:val="en-US"/>
              </w:rPr>
              <w:t>.</w:t>
            </w:r>
          </w:p>
        </w:tc>
        <w:tc>
          <w:tcPr>
            <w:tcW w:w="2520" w:type="dxa"/>
          </w:tcPr>
          <w:p w14:paraId="1970DC28" w14:textId="5C23AEF4" w:rsidR="00F84441" w:rsidRPr="00382060" w:rsidRDefault="004E6CCF" w:rsidP="00762BC5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4E6CCF">
              <w:rPr>
                <w:rFonts w:ascii="Cambria" w:hAnsi="Cambria"/>
                <w:smallCaps/>
                <w:sz w:val="16"/>
                <w:szCs w:val="16"/>
              </w:rPr>
              <w:t xml:space="preserve">Corral </w:t>
            </w:r>
            <w:r w:rsidRPr="00382060">
              <w:rPr>
                <w:rFonts w:ascii="Cambria" w:hAnsi="Cambria"/>
                <w:sz w:val="16"/>
                <w:szCs w:val="16"/>
              </w:rPr>
              <w:t>(2018)</w:t>
            </w:r>
            <w:r w:rsidR="00E235A3" w:rsidRPr="00382060">
              <w:rPr>
                <w:rFonts w:ascii="Cambria" w:hAnsi="Cambria"/>
                <w:sz w:val="16"/>
                <w:szCs w:val="16"/>
                <w:lang w:val="en-US"/>
              </w:rPr>
              <w:t>, pp. 554-559.</w:t>
            </w:r>
          </w:p>
        </w:tc>
      </w:tr>
      <w:tr w:rsidR="00626911" w:rsidRPr="0015263E" w14:paraId="4093129D" w14:textId="77777777" w:rsidTr="00F62CA2">
        <w:tc>
          <w:tcPr>
            <w:tcW w:w="1257" w:type="dxa"/>
            <w:gridSpan w:val="2"/>
          </w:tcPr>
          <w:p w14:paraId="451EC4EB" w14:textId="7FB9A764" w:rsidR="00626911" w:rsidRDefault="00626911" w:rsidP="003F412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i/>
                <w:iCs/>
                <w:sz w:val="16"/>
                <w:szCs w:val="16"/>
              </w:rPr>
              <w:t>Lu 15 – Dom 21</w:t>
            </w:r>
          </w:p>
        </w:tc>
        <w:tc>
          <w:tcPr>
            <w:tcW w:w="8093" w:type="dxa"/>
            <w:gridSpan w:val="3"/>
          </w:tcPr>
          <w:p w14:paraId="092A8DEA" w14:textId="1057AC2B" w:rsidR="00626911" w:rsidRPr="004E6CCF" w:rsidRDefault="00626911" w:rsidP="00626911">
            <w:pPr>
              <w:jc w:val="center"/>
              <w:rPr>
                <w:rFonts w:ascii="Cambria" w:hAnsi="Cambria"/>
                <w:smallCaps/>
                <w:sz w:val="16"/>
                <w:szCs w:val="16"/>
              </w:rPr>
            </w:pPr>
            <w:r w:rsidRPr="00382060">
              <w:rPr>
                <w:rFonts w:ascii="Cambria" w:hAnsi="Cambria"/>
                <w:i/>
                <w:iCs/>
                <w:sz w:val="16"/>
                <w:szCs w:val="16"/>
              </w:rPr>
              <w:t>Fiestas patrias</w:t>
            </w:r>
          </w:p>
        </w:tc>
      </w:tr>
      <w:tr w:rsidR="00E875CF" w:rsidRPr="0015263E" w14:paraId="729AD9D7" w14:textId="77777777" w:rsidTr="00704A6E">
        <w:tc>
          <w:tcPr>
            <w:tcW w:w="601" w:type="dxa"/>
          </w:tcPr>
          <w:p w14:paraId="0C65C0C9" w14:textId="6BB801F3" w:rsidR="00E875CF" w:rsidRPr="00382060" w:rsidRDefault="00E875CF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11</w:t>
            </w:r>
          </w:p>
        </w:tc>
        <w:tc>
          <w:tcPr>
            <w:tcW w:w="656" w:type="dxa"/>
          </w:tcPr>
          <w:p w14:paraId="36A19EC9" w14:textId="57720B95" w:rsidR="00E875CF" w:rsidRPr="00382060" w:rsidRDefault="008667F6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</w:t>
            </w:r>
            <w:r w:rsidR="00E875CF" w:rsidRPr="00382060">
              <w:rPr>
                <w:rFonts w:ascii="Cambria" w:hAnsi="Cambria"/>
                <w:sz w:val="16"/>
                <w:szCs w:val="16"/>
              </w:rPr>
              <w:t xml:space="preserve">i </w:t>
            </w:r>
            <w:r>
              <w:rPr>
                <w:rFonts w:ascii="Cambria" w:hAnsi="Cambria"/>
                <w:sz w:val="16"/>
                <w:szCs w:val="16"/>
              </w:rPr>
              <w:t>24</w:t>
            </w:r>
          </w:p>
        </w:tc>
        <w:tc>
          <w:tcPr>
            <w:tcW w:w="2278" w:type="dxa"/>
          </w:tcPr>
          <w:p w14:paraId="0EE926FF" w14:textId="77777777" w:rsidR="00E875CF" w:rsidRPr="00382060" w:rsidRDefault="00E875CF" w:rsidP="00762BC5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VI. La capacidad contractual.</w:t>
            </w:r>
          </w:p>
          <w:p w14:paraId="122ADD9A" w14:textId="77777777" w:rsidR="00E875CF" w:rsidRPr="00E875CF" w:rsidRDefault="00E875CF" w:rsidP="00762BC5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E875CF">
              <w:rPr>
                <w:rFonts w:ascii="Cambria" w:hAnsi="Cambria"/>
                <w:sz w:val="16"/>
                <w:szCs w:val="16"/>
              </w:rPr>
              <w:t>A. Capacidad de goce;</w:t>
            </w:r>
          </w:p>
          <w:p w14:paraId="118420C2" w14:textId="77777777" w:rsidR="00E875CF" w:rsidRPr="00E875CF" w:rsidRDefault="00E875CF" w:rsidP="00762BC5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E875CF">
              <w:rPr>
                <w:rFonts w:ascii="Cambria" w:hAnsi="Cambria"/>
                <w:sz w:val="16"/>
                <w:szCs w:val="16"/>
              </w:rPr>
              <w:t>B. Capacidad de ejercicio:</w:t>
            </w:r>
          </w:p>
          <w:p w14:paraId="14E974B7" w14:textId="6F2CBA00" w:rsidR="00E875CF" w:rsidRPr="00E875CF" w:rsidRDefault="00812CC4" w:rsidP="00762BC5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1.</w:t>
            </w:r>
            <w:r w:rsidR="00E875CF" w:rsidRPr="00E875CF">
              <w:rPr>
                <w:rFonts w:ascii="Cambria" w:hAnsi="Cambria"/>
                <w:sz w:val="16"/>
                <w:szCs w:val="16"/>
              </w:rPr>
              <w:t xml:space="preserve"> Incapacidad absoluta;</w:t>
            </w:r>
          </w:p>
          <w:p w14:paraId="5B2F59D5" w14:textId="3C649A4D" w:rsidR="00E875CF" w:rsidRPr="00E875CF" w:rsidRDefault="00812CC4" w:rsidP="00762BC5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2.</w:t>
            </w:r>
            <w:r w:rsidR="00E875CF" w:rsidRPr="00E875CF">
              <w:rPr>
                <w:rFonts w:ascii="Cambria" w:hAnsi="Cambria"/>
                <w:sz w:val="16"/>
                <w:szCs w:val="16"/>
              </w:rPr>
              <w:t xml:space="preserve"> Incapacidad relativa;</w:t>
            </w:r>
          </w:p>
          <w:p w14:paraId="71554E99" w14:textId="5EF0E91E" w:rsidR="00E875CF" w:rsidRPr="00382060" w:rsidRDefault="00812CC4" w:rsidP="00762BC5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3. </w:t>
            </w:r>
            <w:r w:rsidR="0056693A">
              <w:rPr>
                <w:rFonts w:ascii="Cambria" w:hAnsi="Cambria"/>
                <w:sz w:val="16"/>
                <w:szCs w:val="16"/>
              </w:rPr>
              <w:t>Especiales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</w:tc>
        <w:tc>
          <w:tcPr>
            <w:tcW w:w="3295" w:type="dxa"/>
          </w:tcPr>
          <w:p w14:paraId="70B52BA8" w14:textId="5D9378E4" w:rsidR="00E875CF" w:rsidRPr="007C7E7A" w:rsidRDefault="00731DDB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7C7E7A">
              <w:rPr>
                <w:rFonts w:ascii="Cambria" w:hAnsi="Cambria"/>
                <w:smallCaps/>
                <w:sz w:val="16"/>
                <w:szCs w:val="16"/>
              </w:rPr>
              <w:t xml:space="preserve">Domínguez </w:t>
            </w:r>
            <w:r w:rsidRPr="007C7E7A">
              <w:rPr>
                <w:rFonts w:ascii="Cambria" w:hAnsi="Cambria"/>
                <w:sz w:val="16"/>
                <w:szCs w:val="16"/>
              </w:rPr>
              <w:t>(2020), pp. 180-193.</w:t>
            </w:r>
          </w:p>
        </w:tc>
        <w:tc>
          <w:tcPr>
            <w:tcW w:w="2520" w:type="dxa"/>
          </w:tcPr>
          <w:p w14:paraId="7158B168" w14:textId="4B2F8CE8" w:rsidR="00E875CF" w:rsidRPr="00382060" w:rsidRDefault="00E875CF" w:rsidP="00762BC5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731DDB">
              <w:rPr>
                <w:rFonts w:ascii="Cambria" w:hAnsi="Cambria" w:cstheme="majorHAnsi"/>
                <w:smallCaps/>
                <w:sz w:val="16"/>
                <w:szCs w:val="16"/>
              </w:rPr>
              <w:t>García Rubi</w:t>
            </w:r>
            <w:r w:rsidR="00731DDB">
              <w:rPr>
                <w:rFonts w:ascii="Cambria" w:hAnsi="Cambria" w:cstheme="majorHAnsi"/>
                <w:smallCaps/>
                <w:sz w:val="16"/>
                <w:szCs w:val="16"/>
              </w:rPr>
              <w:t>o</w:t>
            </w:r>
            <w:r w:rsidRPr="00382060">
              <w:rPr>
                <w:rFonts w:ascii="Cambria" w:hAnsi="Cambria" w:cstheme="majorHAnsi"/>
                <w:sz w:val="16"/>
                <w:szCs w:val="16"/>
              </w:rPr>
              <w:t xml:space="preserve"> (2022)</w:t>
            </w:r>
            <w:r w:rsidR="00731DDB">
              <w:rPr>
                <w:rFonts w:ascii="Cambria" w:hAnsi="Cambria" w:cstheme="majorHAnsi"/>
                <w:sz w:val="16"/>
                <w:szCs w:val="16"/>
              </w:rPr>
              <w:t xml:space="preserve">, </w:t>
            </w:r>
            <w:r w:rsidRPr="00382060">
              <w:rPr>
                <w:rFonts w:ascii="Cambria" w:hAnsi="Cambria" w:cstheme="majorHAnsi"/>
                <w:sz w:val="16"/>
                <w:szCs w:val="16"/>
              </w:rPr>
              <w:t>pp. 333-357.</w:t>
            </w:r>
          </w:p>
        </w:tc>
      </w:tr>
      <w:tr w:rsidR="005F40A4" w:rsidRPr="0015263E" w14:paraId="17F72046" w14:textId="77777777" w:rsidTr="00704A6E">
        <w:tc>
          <w:tcPr>
            <w:tcW w:w="601" w:type="dxa"/>
          </w:tcPr>
          <w:p w14:paraId="4EF59034" w14:textId="4E7A047D" w:rsidR="005F40A4" w:rsidRPr="00382060" w:rsidRDefault="005F40A4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12</w:t>
            </w:r>
          </w:p>
        </w:tc>
        <w:tc>
          <w:tcPr>
            <w:tcW w:w="656" w:type="dxa"/>
          </w:tcPr>
          <w:p w14:paraId="3DAA03F1" w14:textId="4B4F17AB" w:rsidR="005F40A4" w:rsidRPr="00382060" w:rsidRDefault="008667F6" w:rsidP="00762B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</w:t>
            </w:r>
            <w:r w:rsidR="005F40A4" w:rsidRPr="00382060">
              <w:rPr>
                <w:rFonts w:ascii="Cambria" w:hAnsi="Cambria"/>
                <w:sz w:val="16"/>
                <w:szCs w:val="16"/>
              </w:rPr>
              <w:t>i 2</w:t>
            </w:r>
            <w:r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2278" w:type="dxa"/>
          </w:tcPr>
          <w:p w14:paraId="3E66015A" w14:textId="51CE4F05" w:rsidR="005F40A4" w:rsidRPr="00382060" w:rsidRDefault="005F40A4" w:rsidP="00762BC5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VII. La representación.</w:t>
            </w:r>
          </w:p>
        </w:tc>
        <w:tc>
          <w:tcPr>
            <w:tcW w:w="3295" w:type="dxa"/>
          </w:tcPr>
          <w:p w14:paraId="407BDA94" w14:textId="57D1AC1B" w:rsidR="005F40A4" w:rsidRPr="009230C8" w:rsidRDefault="004E6CCF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color w:val="FF0000"/>
                <w:sz w:val="16"/>
                <w:szCs w:val="16"/>
                <w:lang w:val="en-US"/>
              </w:rPr>
            </w:pPr>
            <w:r w:rsidRPr="00762BC5">
              <w:rPr>
                <w:rFonts w:ascii="Cambria" w:hAnsi="Cambria"/>
                <w:smallCaps/>
                <w:sz w:val="16"/>
                <w:szCs w:val="16"/>
                <w:lang w:val="en-US"/>
              </w:rPr>
              <w:t xml:space="preserve">Corral </w:t>
            </w:r>
            <w:r w:rsidRPr="00762BC5">
              <w:rPr>
                <w:rFonts w:ascii="Cambria" w:hAnsi="Cambria"/>
                <w:sz w:val="16"/>
                <w:szCs w:val="16"/>
                <w:lang w:val="en-US"/>
              </w:rPr>
              <w:t>(2018)</w:t>
            </w:r>
            <w:r w:rsidR="005F40A4" w:rsidRPr="009230C8">
              <w:rPr>
                <w:rFonts w:ascii="Cambria" w:hAnsi="Cambria"/>
                <w:sz w:val="16"/>
                <w:szCs w:val="16"/>
                <w:lang w:val="en-US"/>
              </w:rPr>
              <w:t xml:space="preserve">, pp. 645-657. </w:t>
            </w:r>
          </w:p>
          <w:p w14:paraId="6A7D3E3F" w14:textId="77777777" w:rsidR="005F40A4" w:rsidRPr="009230C8" w:rsidRDefault="005F40A4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</w:p>
          <w:p w14:paraId="61C9F8F6" w14:textId="77777777" w:rsidR="005F40A4" w:rsidRPr="009230C8" w:rsidRDefault="005F40A4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color w:val="FF0000"/>
                <w:sz w:val="16"/>
                <w:szCs w:val="16"/>
                <w:lang w:val="en-US"/>
              </w:rPr>
            </w:pPr>
            <w:r w:rsidRPr="009230C8">
              <w:rPr>
                <w:rFonts w:ascii="Cambria" w:hAnsi="Cambria"/>
                <w:sz w:val="16"/>
                <w:szCs w:val="16"/>
                <w:lang w:val="en-US"/>
              </w:rPr>
              <w:t xml:space="preserve">CS, Rol N° 41929-2017. </w:t>
            </w:r>
          </w:p>
          <w:p w14:paraId="6A4EBA80" w14:textId="1C60DBCC" w:rsidR="005F40A4" w:rsidRPr="00155DF2" w:rsidRDefault="005F40A4" w:rsidP="00762BC5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  <w:r w:rsidRPr="00155DF2">
              <w:rPr>
                <w:rFonts w:ascii="Cambria" w:hAnsi="Cambria"/>
                <w:sz w:val="16"/>
                <w:szCs w:val="16"/>
                <w:lang w:val="en-US"/>
              </w:rPr>
              <w:t xml:space="preserve">CS, Rol N° 259-2017. </w:t>
            </w:r>
          </w:p>
        </w:tc>
        <w:tc>
          <w:tcPr>
            <w:tcW w:w="2520" w:type="dxa"/>
          </w:tcPr>
          <w:p w14:paraId="6955B469" w14:textId="7BC2C4B5" w:rsidR="005F40A4" w:rsidRPr="009230C8" w:rsidRDefault="004E6CCF" w:rsidP="00762BC5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9230C8">
              <w:rPr>
                <w:rFonts w:ascii="Cambria" w:hAnsi="Cambria" w:cstheme="majorHAnsi"/>
                <w:smallCaps/>
                <w:sz w:val="16"/>
                <w:szCs w:val="16"/>
              </w:rPr>
              <w:t>Vial</w:t>
            </w:r>
            <w:r w:rsidRPr="009230C8">
              <w:rPr>
                <w:rFonts w:ascii="Cambria" w:hAnsi="Cambria" w:cstheme="majorHAnsi"/>
                <w:sz w:val="16"/>
                <w:szCs w:val="16"/>
              </w:rPr>
              <w:t xml:space="preserve"> (2003)</w:t>
            </w:r>
            <w:r w:rsidR="005F40A4" w:rsidRPr="009230C8">
              <w:rPr>
                <w:rFonts w:ascii="Cambria" w:hAnsi="Cambria"/>
                <w:sz w:val="16"/>
                <w:szCs w:val="16"/>
              </w:rPr>
              <w:t>, pp. 297-327.</w:t>
            </w:r>
          </w:p>
        </w:tc>
      </w:tr>
      <w:tr w:rsidR="008667F6" w:rsidRPr="0015263E" w14:paraId="32B85276" w14:textId="77777777" w:rsidTr="00531FA7">
        <w:tc>
          <w:tcPr>
            <w:tcW w:w="9350" w:type="dxa"/>
            <w:gridSpan w:val="5"/>
          </w:tcPr>
          <w:p w14:paraId="5F6EA4E2" w14:textId="66A83BFB" w:rsidR="008667F6" w:rsidRPr="009230C8" w:rsidRDefault="008667F6" w:rsidP="008667F6">
            <w:pPr>
              <w:jc w:val="center"/>
              <w:rPr>
                <w:rFonts w:ascii="Cambria" w:hAnsi="Cambria" w:cstheme="majorHAnsi"/>
                <w:smallCaps/>
                <w:sz w:val="16"/>
                <w:szCs w:val="16"/>
              </w:rPr>
            </w:pPr>
            <w:r w:rsidRPr="009230C8">
              <w:rPr>
                <w:rFonts w:ascii="Cambria" w:hAnsi="Cambria"/>
                <w:b/>
                <w:bCs/>
                <w:sz w:val="16"/>
                <w:szCs w:val="16"/>
              </w:rPr>
              <w:t>OCTUBRE</w:t>
            </w:r>
          </w:p>
        </w:tc>
      </w:tr>
      <w:tr w:rsidR="008667F6" w:rsidRPr="0015263E" w14:paraId="3381CE69" w14:textId="77777777" w:rsidTr="00704A6E">
        <w:tc>
          <w:tcPr>
            <w:tcW w:w="601" w:type="dxa"/>
          </w:tcPr>
          <w:p w14:paraId="7DCF41F1" w14:textId="550CC6CF" w:rsidR="008667F6" w:rsidRPr="00382060" w:rsidRDefault="008667F6" w:rsidP="008667F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13</w:t>
            </w:r>
          </w:p>
        </w:tc>
        <w:tc>
          <w:tcPr>
            <w:tcW w:w="656" w:type="dxa"/>
          </w:tcPr>
          <w:p w14:paraId="1321C7F2" w14:textId="62E74DBC" w:rsidR="008667F6" w:rsidRPr="00382060" w:rsidRDefault="002A239C" w:rsidP="008667F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Mi 1</w:t>
            </w:r>
          </w:p>
        </w:tc>
        <w:tc>
          <w:tcPr>
            <w:tcW w:w="2278" w:type="dxa"/>
          </w:tcPr>
          <w:p w14:paraId="1EA3462A" w14:textId="77777777" w:rsidR="008667F6" w:rsidRPr="00382060" w:rsidRDefault="008667F6" w:rsidP="008667F6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VIII. El objeto.</w:t>
            </w:r>
          </w:p>
          <w:p w14:paraId="6D9BF814" w14:textId="3938D50D" w:rsidR="008667F6" w:rsidRPr="00382060" w:rsidRDefault="008667F6" w:rsidP="008667F6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A. </w:t>
            </w:r>
            <w:r w:rsidRPr="00382060">
              <w:rPr>
                <w:rFonts w:ascii="Cambria" w:hAnsi="Cambria"/>
                <w:sz w:val="16"/>
                <w:szCs w:val="16"/>
              </w:rPr>
              <w:t>Generalidades.</w:t>
            </w:r>
          </w:p>
          <w:p w14:paraId="1200391A" w14:textId="60068964" w:rsidR="008667F6" w:rsidRPr="00382060" w:rsidRDefault="008667F6" w:rsidP="008667F6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1.</w:t>
            </w:r>
            <w:r w:rsidRPr="00382060">
              <w:rPr>
                <w:rFonts w:ascii="Cambria" w:hAnsi="Cambria"/>
                <w:sz w:val="16"/>
                <w:szCs w:val="16"/>
              </w:rPr>
              <w:t xml:space="preserve"> Existencia de un objeto.</w:t>
            </w:r>
          </w:p>
        </w:tc>
        <w:tc>
          <w:tcPr>
            <w:tcW w:w="3295" w:type="dxa"/>
          </w:tcPr>
          <w:p w14:paraId="2D9B580A" w14:textId="1D135161" w:rsidR="008667F6" w:rsidRPr="009230C8" w:rsidRDefault="008667F6" w:rsidP="008667F6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9230C8">
              <w:rPr>
                <w:rFonts w:ascii="Cambria" w:hAnsi="Cambria" w:cstheme="majorHAnsi"/>
                <w:smallCaps/>
                <w:sz w:val="16"/>
                <w:szCs w:val="16"/>
              </w:rPr>
              <w:t>Vial</w:t>
            </w:r>
            <w:r w:rsidRPr="009230C8">
              <w:rPr>
                <w:rFonts w:ascii="Cambria" w:hAnsi="Cambria" w:cstheme="majorHAnsi"/>
                <w:sz w:val="16"/>
                <w:szCs w:val="16"/>
              </w:rPr>
              <w:t xml:space="preserve"> (2003)</w:t>
            </w:r>
            <w:r w:rsidRPr="009230C8">
              <w:rPr>
                <w:rFonts w:ascii="Cambria" w:hAnsi="Cambria"/>
                <w:sz w:val="16"/>
                <w:szCs w:val="16"/>
              </w:rPr>
              <w:t>, pp. 155-173.</w:t>
            </w:r>
          </w:p>
        </w:tc>
        <w:tc>
          <w:tcPr>
            <w:tcW w:w="2520" w:type="dxa"/>
          </w:tcPr>
          <w:p w14:paraId="3B8D36F3" w14:textId="0686052B" w:rsidR="008667F6" w:rsidRPr="009230C8" w:rsidRDefault="008667F6" w:rsidP="008667F6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8667F6" w:rsidRPr="0015263E" w14:paraId="45C43D14" w14:textId="77777777" w:rsidTr="00386C74">
        <w:tc>
          <w:tcPr>
            <w:tcW w:w="601" w:type="dxa"/>
          </w:tcPr>
          <w:p w14:paraId="2780BFD9" w14:textId="6CC3A500" w:rsidR="008667F6" w:rsidRPr="00382060" w:rsidRDefault="008667F6" w:rsidP="008667F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14</w:t>
            </w:r>
          </w:p>
        </w:tc>
        <w:tc>
          <w:tcPr>
            <w:tcW w:w="656" w:type="dxa"/>
          </w:tcPr>
          <w:p w14:paraId="114CA1C1" w14:textId="2C180731" w:rsidR="008667F6" w:rsidRPr="00382060" w:rsidRDefault="00900969" w:rsidP="008667F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Mi 8</w:t>
            </w:r>
          </w:p>
        </w:tc>
        <w:tc>
          <w:tcPr>
            <w:tcW w:w="2278" w:type="dxa"/>
          </w:tcPr>
          <w:p w14:paraId="43E62C40" w14:textId="425A3A2A" w:rsidR="008667F6" w:rsidRPr="00382060" w:rsidRDefault="008667F6" w:rsidP="008667F6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B. La ilicitud del objeto (parte 1).</w:t>
            </w:r>
          </w:p>
        </w:tc>
        <w:tc>
          <w:tcPr>
            <w:tcW w:w="3295" w:type="dxa"/>
            <w:vAlign w:val="center"/>
          </w:tcPr>
          <w:p w14:paraId="703C637F" w14:textId="05821C6E" w:rsidR="008667F6" w:rsidRPr="009230C8" w:rsidRDefault="008667F6" w:rsidP="008667F6">
            <w:pPr>
              <w:rPr>
                <w:rFonts w:ascii="Cambria" w:hAnsi="Cambria" w:cstheme="majorHAnsi"/>
                <w:sz w:val="16"/>
                <w:szCs w:val="16"/>
              </w:rPr>
            </w:pPr>
            <w:r w:rsidRPr="009230C8">
              <w:rPr>
                <w:rFonts w:ascii="Cambria" w:hAnsi="Cambria" w:cstheme="majorHAnsi"/>
                <w:smallCaps/>
                <w:sz w:val="16"/>
                <w:szCs w:val="16"/>
              </w:rPr>
              <w:t>Vial</w:t>
            </w:r>
            <w:r w:rsidRPr="009230C8">
              <w:rPr>
                <w:rFonts w:ascii="Cambria" w:hAnsi="Cambria" w:cstheme="majorHAnsi"/>
                <w:sz w:val="16"/>
                <w:szCs w:val="16"/>
              </w:rPr>
              <w:t xml:space="preserve"> (2003), pp. 173-187.</w:t>
            </w:r>
          </w:p>
        </w:tc>
        <w:tc>
          <w:tcPr>
            <w:tcW w:w="2520" w:type="dxa"/>
          </w:tcPr>
          <w:p w14:paraId="57C1ED94" w14:textId="5659443C" w:rsidR="008667F6" w:rsidRPr="009230C8" w:rsidRDefault="008667F6" w:rsidP="008667F6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9230C8">
              <w:rPr>
                <w:rFonts w:ascii="Cambria" w:hAnsi="Cambria" w:cstheme="majorHAnsi"/>
                <w:smallCaps/>
                <w:sz w:val="16"/>
                <w:szCs w:val="16"/>
              </w:rPr>
              <w:t xml:space="preserve">Elorriaga </w:t>
            </w:r>
            <w:r w:rsidRPr="009230C8">
              <w:rPr>
                <w:rFonts w:ascii="Cambria" w:hAnsi="Cambria" w:cstheme="majorHAnsi"/>
                <w:sz w:val="16"/>
                <w:szCs w:val="16"/>
              </w:rPr>
              <w:t>(2009), pp. 135-166.</w:t>
            </w:r>
          </w:p>
        </w:tc>
      </w:tr>
      <w:tr w:rsidR="008667F6" w:rsidRPr="00A76D83" w14:paraId="4DFE687B" w14:textId="77777777" w:rsidTr="00704A6E">
        <w:tc>
          <w:tcPr>
            <w:tcW w:w="601" w:type="dxa"/>
          </w:tcPr>
          <w:p w14:paraId="6D4E9464" w14:textId="5FC67B4F" w:rsidR="008667F6" w:rsidRPr="00382060" w:rsidRDefault="008667F6" w:rsidP="008667F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15</w:t>
            </w:r>
          </w:p>
        </w:tc>
        <w:tc>
          <w:tcPr>
            <w:tcW w:w="656" w:type="dxa"/>
          </w:tcPr>
          <w:p w14:paraId="7A9FA8B3" w14:textId="38CF2DF1" w:rsidR="008667F6" w:rsidRPr="00382060" w:rsidRDefault="00900969" w:rsidP="008667F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Vi 10</w:t>
            </w:r>
          </w:p>
        </w:tc>
        <w:tc>
          <w:tcPr>
            <w:tcW w:w="2278" w:type="dxa"/>
          </w:tcPr>
          <w:p w14:paraId="5A17DC47" w14:textId="3611607F" w:rsidR="008667F6" w:rsidRPr="00382060" w:rsidRDefault="008667F6" w:rsidP="008667F6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B. La ilicitud del objeto (parte 2).</w:t>
            </w:r>
          </w:p>
        </w:tc>
        <w:tc>
          <w:tcPr>
            <w:tcW w:w="3295" w:type="dxa"/>
          </w:tcPr>
          <w:p w14:paraId="114BFA75" w14:textId="77777777" w:rsidR="008667F6" w:rsidRPr="009230C8" w:rsidRDefault="008667F6" w:rsidP="008667F6">
            <w:pPr>
              <w:tabs>
                <w:tab w:val="center" w:pos="1572"/>
                <w:tab w:val="right" w:pos="3145"/>
              </w:tabs>
              <w:jc w:val="both"/>
              <w:rPr>
                <w:rFonts w:ascii="Cambria" w:eastAsia="Garamond" w:hAnsi="Cambria" w:cstheme="majorHAnsi"/>
                <w:color w:val="000000"/>
                <w:sz w:val="16"/>
                <w:szCs w:val="16"/>
                <w:lang w:val="en-US"/>
              </w:rPr>
            </w:pPr>
            <w:r w:rsidRPr="00762BC5">
              <w:rPr>
                <w:rFonts w:ascii="Cambria" w:hAnsi="Cambria"/>
                <w:smallCaps/>
                <w:sz w:val="16"/>
                <w:szCs w:val="16"/>
                <w:lang w:val="en-US"/>
              </w:rPr>
              <w:t xml:space="preserve">Corral </w:t>
            </w:r>
            <w:r w:rsidRPr="00762BC5">
              <w:rPr>
                <w:rFonts w:ascii="Cambria" w:hAnsi="Cambria"/>
                <w:sz w:val="16"/>
                <w:szCs w:val="16"/>
                <w:lang w:val="en-US"/>
              </w:rPr>
              <w:t>(2018)</w:t>
            </w:r>
            <w:r w:rsidRPr="009230C8">
              <w:rPr>
                <w:rFonts w:ascii="Cambria" w:eastAsia="Garamond" w:hAnsi="Cambria" w:cstheme="majorHAnsi"/>
                <w:color w:val="000000"/>
                <w:sz w:val="16"/>
                <w:szCs w:val="16"/>
                <w:lang w:val="en-US"/>
              </w:rPr>
              <w:t>, pp. 570-595.</w:t>
            </w:r>
          </w:p>
          <w:p w14:paraId="25BE759F" w14:textId="77777777" w:rsidR="008667F6" w:rsidRPr="009230C8" w:rsidRDefault="008667F6" w:rsidP="008667F6">
            <w:pPr>
              <w:tabs>
                <w:tab w:val="center" w:pos="1572"/>
                <w:tab w:val="right" w:pos="3145"/>
              </w:tabs>
              <w:jc w:val="both"/>
              <w:rPr>
                <w:rFonts w:ascii="Cambria" w:eastAsia="Garamond" w:hAnsi="Cambria"/>
                <w:color w:val="000000"/>
                <w:sz w:val="16"/>
                <w:szCs w:val="16"/>
                <w:lang w:val="en-US"/>
              </w:rPr>
            </w:pPr>
          </w:p>
          <w:p w14:paraId="16B32889" w14:textId="77777777" w:rsidR="008667F6" w:rsidRPr="009230C8" w:rsidRDefault="008667F6" w:rsidP="008667F6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color w:val="FF0000"/>
                <w:sz w:val="16"/>
                <w:szCs w:val="16"/>
                <w:lang w:val="en-US"/>
              </w:rPr>
            </w:pPr>
            <w:r w:rsidRPr="009230C8">
              <w:rPr>
                <w:rFonts w:ascii="Cambria" w:hAnsi="Cambria"/>
                <w:sz w:val="16"/>
                <w:szCs w:val="16"/>
                <w:lang w:val="en-US"/>
              </w:rPr>
              <w:t xml:space="preserve">CS, Rol N° 25063-2018. </w:t>
            </w:r>
          </w:p>
          <w:p w14:paraId="606A765E" w14:textId="7226C617" w:rsidR="008667F6" w:rsidRPr="009230C8" w:rsidRDefault="008667F6" w:rsidP="008667F6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  <w:r w:rsidRPr="009230C8">
              <w:rPr>
                <w:rFonts w:ascii="Cambria" w:hAnsi="Cambria"/>
                <w:sz w:val="16"/>
                <w:szCs w:val="16"/>
                <w:lang w:val="en-US"/>
              </w:rPr>
              <w:t>CS, Rol N° 17230-2013.</w:t>
            </w:r>
          </w:p>
        </w:tc>
        <w:tc>
          <w:tcPr>
            <w:tcW w:w="2520" w:type="dxa"/>
          </w:tcPr>
          <w:p w14:paraId="57D5D5FC" w14:textId="390ECF45" w:rsidR="008667F6" w:rsidRPr="009230C8" w:rsidRDefault="008667F6" w:rsidP="008667F6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9230C8">
              <w:rPr>
                <w:rFonts w:ascii="Cambria" w:hAnsi="Cambria"/>
                <w:smallCaps/>
                <w:sz w:val="16"/>
                <w:szCs w:val="16"/>
              </w:rPr>
              <w:t>Peña</w:t>
            </w:r>
            <w:r w:rsidRPr="009230C8">
              <w:rPr>
                <w:rFonts w:ascii="Cambria" w:hAnsi="Cambria"/>
                <w:sz w:val="16"/>
                <w:szCs w:val="16"/>
              </w:rPr>
              <w:t xml:space="preserve">, (2014), pp. 1-7. </w:t>
            </w:r>
          </w:p>
          <w:p w14:paraId="417F049B" w14:textId="77777777" w:rsidR="008667F6" w:rsidRPr="009230C8" w:rsidRDefault="008667F6" w:rsidP="008667F6">
            <w:pPr>
              <w:jc w:val="both"/>
              <w:rPr>
                <w:rFonts w:ascii="Cambria" w:hAnsi="Cambria"/>
                <w:color w:val="FF0000"/>
                <w:sz w:val="16"/>
                <w:szCs w:val="16"/>
              </w:rPr>
            </w:pPr>
          </w:p>
          <w:p w14:paraId="6F4BE789" w14:textId="149ACBAB" w:rsidR="008667F6" w:rsidRPr="009230C8" w:rsidRDefault="008667F6" w:rsidP="008667F6">
            <w:pPr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</w:p>
        </w:tc>
      </w:tr>
      <w:tr w:rsidR="008667F6" w:rsidRPr="0015263E" w14:paraId="7F42998A" w14:textId="77777777" w:rsidTr="003411BC">
        <w:tc>
          <w:tcPr>
            <w:tcW w:w="601" w:type="dxa"/>
          </w:tcPr>
          <w:p w14:paraId="25CCC7B1" w14:textId="1DACB80C" w:rsidR="008667F6" w:rsidRPr="00382060" w:rsidRDefault="008667F6" w:rsidP="008667F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16</w:t>
            </w:r>
          </w:p>
        </w:tc>
        <w:tc>
          <w:tcPr>
            <w:tcW w:w="656" w:type="dxa"/>
          </w:tcPr>
          <w:p w14:paraId="3C158647" w14:textId="2B9B595D" w:rsidR="008667F6" w:rsidRPr="00382060" w:rsidRDefault="00900969" w:rsidP="008667F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Mi 15</w:t>
            </w:r>
          </w:p>
        </w:tc>
        <w:tc>
          <w:tcPr>
            <w:tcW w:w="2278" w:type="dxa"/>
          </w:tcPr>
          <w:p w14:paraId="7607475A" w14:textId="4C764C4B" w:rsidR="008667F6" w:rsidRPr="00382060" w:rsidRDefault="008667F6" w:rsidP="008667F6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IX. La causa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  <w:p w14:paraId="7ECEE682" w14:textId="437FEA14" w:rsidR="008667F6" w:rsidRPr="00382060" w:rsidRDefault="008667F6" w:rsidP="008667F6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A. Causa</w:t>
            </w:r>
            <w:r>
              <w:rPr>
                <w:rFonts w:ascii="Cambria" w:hAnsi="Cambria"/>
                <w:sz w:val="16"/>
                <w:szCs w:val="16"/>
              </w:rPr>
              <w:t>;</w:t>
            </w:r>
          </w:p>
          <w:p w14:paraId="20CD1561" w14:textId="1D43C8AD" w:rsidR="008667F6" w:rsidRPr="00382060" w:rsidRDefault="008667F6" w:rsidP="008667F6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B. Causa ilícita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</w:tc>
        <w:tc>
          <w:tcPr>
            <w:tcW w:w="3295" w:type="dxa"/>
            <w:vAlign w:val="center"/>
          </w:tcPr>
          <w:p w14:paraId="76B9FDEE" w14:textId="21075302" w:rsidR="008667F6" w:rsidRPr="009230C8" w:rsidRDefault="008667F6" w:rsidP="008667F6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9230C8">
              <w:rPr>
                <w:rFonts w:ascii="Cambria" w:hAnsi="Cambria"/>
                <w:smallCaps/>
                <w:sz w:val="16"/>
                <w:szCs w:val="16"/>
              </w:rPr>
              <w:t xml:space="preserve">Domínguez </w:t>
            </w:r>
            <w:r w:rsidRPr="009230C8">
              <w:rPr>
                <w:rFonts w:ascii="Cambria" w:hAnsi="Cambria"/>
                <w:sz w:val="16"/>
                <w:szCs w:val="16"/>
              </w:rPr>
              <w:t>(2020), pp. 268-290</w:t>
            </w:r>
            <w:r w:rsidRPr="009230C8">
              <w:rPr>
                <w:rFonts w:ascii="Cambria" w:eastAsia="Garamond" w:hAnsi="Cambria" w:cstheme="maj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20" w:type="dxa"/>
            <w:vAlign w:val="center"/>
          </w:tcPr>
          <w:p w14:paraId="584F8F8B" w14:textId="4D0EF5F8" w:rsidR="008667F6" w:rsidRPr="009230C8" w:rsidRDefault="008667F6" w:rsidP="008667F6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9230C8">
              <w:rPr>
                <w:rFonts w:ascii="Cambria" w:hAnsi="Cambria" w:cstheme="majorHAnsi"/>
                <w:smallCaps/>
                <w:sz w:val="16"/>
                <w:szCs w:val="16"/>
              </w:rPr>
              <w:t xml:space="preserve">Alcalde </w:t>
            </w:r>
            <w:r w:rsidRPr="009230C8">
              <w:rPr>
                <w:rFonts w:ascii="Cambria" w:hAnsi="Cambria" w:cstheme="majorHAnsi"/>
                <w:sz w:val="16"/>
                <w:szCs w:val="16"/>
              </w:rPr>
              <w:t>(2021), pp. 259-300.</w:t>
            </w:r>
          </w:p>
        </w:tc>
      </w:tr>
      <w:tr w:rsidR="008667F6" w:rsidRPr="0015263E" w14:paraId="7FF030CC" w14:textId="77777777" w:rsidTr="00704A6E">
        <w:tc>
          <w:tcPr>
            <w:tcW w:w="601" w:type="dxa"/>
          </w:tcPr>
          <w:p w14:paraId="5898ED97" w14:textId="3373E83A" w:rsidR="008667F6" w:rsidRPr="00382060" w:rsidRDefault="008667F6" w:rsidP="008667F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17</w:t>
            </w:r>
          </w:p>
        </w:tc>
        <w:tc>
          <w:tcPr>
            <w:tcW w:w="656" w:type="dxa"/>
          </w:tcPr>
          <w:p w14:paraId="7DDF9BC9" w14:textId="2420D4A2" w:rsidR="008667F6" w:rsidRPr="00382060" w:rsidRDefault="00900969" w:rsidP="008667F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Vi 17</w:t>
            </w:r>
          </w:p>
        </w:tc>
        <w:tc>
          <w:tcPr>
            <w:tcW w:w="2278" w:type="dxa"/>
          </w:tcPr>
          <w:p w14:paraId="4AD94139" w14:textId="77777777" w:rsidR="008667F6" w:rsidRPr="00382060" w:rsidRDefault="008667F6" w:rsidP="008667F6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 xml:space="preserve">X. Formalidades. </w:t>
            </w:r>
          </w:p>
          <w:p w14:paraId="3E57A682" w14:textId="7159C2F8" w:rsidR="008667F6" w:rsidRPr="00382060" w:rsidRDefault="008667F6" w:rsidP="008667F6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A. Concepto</w:t>
            </w:r>
            <w:r>
              <w:rPr>
                <w:rFonts w:ascii="Cambria" w:hAnsi="Cambria"/>
                <w:sz w:val="16"/>
                <w:szCs w:val="16"/>
              </w:rPr>
              <w:t>;</w:t>
            </w:r>
          </w:p>
          <w:p w14:paraId="0668575F" w14:textId="1B998940" w:rsidR="008667F6" w:rsidRPr="00382060" w:rsidRDefault="008667F6" w:rsidP="008667F6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B. Clasificación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</w:tc>
        <w:tc>
          <w:tcPr>
            <w:tcW w:w="3295" w:type="dxa"/>
          </w:tcPr>
          <w:p w14:paraId="6BEC99F9" w14:textId="11D5CEB9" w:rsidR="008667F6" w:rsidRPr="009230C8" w:rsidRDefault="008667F6" w:rsidP="008667F6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9230C8">
              <w:rPr>
                <w:rFonts w:ascii="Cambria" w:hAnsi="Cambria" w:cstheme="majorHAnsi"/>
                <w:smallCaps/>
                <w:sz w:val="16"/>
                <w:szCs w:val="16"/>
              </w:rPr>
              <w:t>Vial</w:t>
            </w:r>
            <w:r w:rsidRPr="009230C8">
              <w:rPr>
                <w:rFonts w:ascii="Cambria" w:hAnsi="Cambria" w:cstheme="majorHAnsi"/>
                <w:sz w:val="16"/>
                <w:szCs w:val="16"/>
              </w:rPr>
              <w:t xml:space="preserve"> (2003)</w:t>
            </w:r>
            <w:r w:rsidRPr="009230C8">
              <w:rPr>
                <w:rFonts w:ascii="Cambria" w:hAnsi="Cambria"/>
                <w:sz w:val="16"/>
                <w:szCs w:val="16"/>
              </w:rPr>
              <w:t>, pp. 215-223.</w:t>
            </w:r>
          </w:p>
        </w:tc>
        <w:tc>
          <w:tcPr>
            <w:tcW w:w="2520" w:type="dxa"/>
          </w:tcPr>
          <w:p w14:paraId="6EDBC3B7" w14:textId="1F309D81" w:rsidR="008667F6" w:rsidRPr="009230C8" w:rsidRDefault="008667F6" w:rsidP="008667F6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8667F6" w:rsidRPr="0015263E" w14:paraId="15414536" w14:textId="77777777" w:rsidTr="003F695B">
        <w:tc>
          <w:tcPr>
            <w:tcW w:w="9350" w:type="dxa"/>
            <w:gridSpan w:val="5"/>
          </w:tcPr>
          <w:p w14:paraId="6BD63F24" w14:textId="40905FF0" w:rsidR="008667F6" w:rsidRPr="00382060" w:rsidRDefault="008667F6" w:rsidP="008667F6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82060">
              <w:rPr>
                <w:rFonts w:ascii="Cambria" w:hAnsi="Cambria"/>
                <w:b/>
                <w:bCs/>
                <w:sz w:val="16"/>
                <w:szCs w:val="16"/>
              </w:rPr>
              <w:t>UNIDAD III: LA VALIDEZ Y EFICACIA DEL NEGOCIO JURÍDICO</w:t>
            </w:r>
          </w:p>
        </w:tc>
      </w:tr>
      <w:tr w:rsidR="008667F6" w:rsidRPr="0015263E" w14:paraId="1DB79BE4" w14:textId="77777777" w:rsidTr="00AA0870">
        <w:tc>
          <w:tcPr>
            <w:tcW w:w="601" w:type="dxa"/>
          </w:tcPr>
          <w:p w14:paraId="3436B582" w14:textId="34A867BD" w:rsidR="008667F6" w:rsidRPr="00382060" w:rsidRDefault="008667F6" w:rsidP="008667F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18</w:t>
            </w:r>
          </w:p>
        </w:tc>
        <w:tc>
          <w:tcPr>
            <w:tcW w:w="656" w:type="dxa"/>
          </w:tcPr>
          <w:p w14:paraId="31DE1D69" w14:textId="72C37EA1" w:rsidR="008667F6" w:rsidRPr="00382060" w:rsidRDefault="00900969" w:rsidP="008667F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Mi 22</w:t>
            </w:r>
          </w:p>
        </w:tc>
        <w:tc>
          <w:tcPr>
            <w:tcW w:w="2278" w:type="dxa"/>
          </w:tcPr>
          <w:p w14:paraId="7F5758EE" w14:textId="6C33181E" w:rsidR="008667F6" w:rsidRPr="00382060" w:rsidRDefault="008667F6" w:rsidP="008667F6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I. Ineficacia jurídica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  <w:p w14:paraId="4AA022B3" w14:textId="7F3115C1" w:rsidR="008667F6" w:rsidRPr="00382060" w:rsidRDefault="008667F6" w:rsidP="008667F6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A. Concepto ambiguo</w:t>
            </w:r>
            <w:r>
              <w:rPr>
                <w:rFonts w:ascii="Cambria" w:hAnsi="Cambria"/>
                <w:sz w:val="16"/>
                <w:szCs w:val="16"/>
              </w:rPr>
              <w:t>;</w:t>
            </w:r>
          </w:p>
          <w:p w14:paraId="7535080E" w14:textId="191C8BD2" w:rsidR="008667F6" w:rsidRPr="00382060" w:rsidRDefault="008667F6" w:rsidP="008667F6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B. Inexistencia</w:t>
            </w:r>
            <w:r>
              <w:rPr>
                <w:rFonts w:ascii="Cambria" w:hAnsi="Cambria"/>
                <w:sz w:val="16"/>
                <w:szCs w:val="16"/>
              </w:rPr>
              <w:t>;</w:t>
            </w:r>
          </w:p>
          <w:p w14:paraId="311B0F2D" w14:textId="772CB0C2" w:rsidR="008667F6" w:rsidRPr="00382060" w:rsidRDefault="008667F6" w:rsidP="008667F6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C. Inoponibilidad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</w:tc>
        <w:tc>
          <w:tcPr>
            <w:tcW w:w="3295" w:type="dxa"/>
            <w:vAlign w:val="center"/>
          </w:tcPr>
          <w:p w14:paraId="682DA47B" w14:textId="04040E90" w:rsidR="008667F6" w:rsidRPr="00382060" w:rsidRDefault="008667F6" w:rsidP="008667F6">
            <w:pPr>
              <w:rPr>
                <w:rFonts w:ascii="Cambria" w:hAnsi="Cambria" w:cstheme="majorHAnsi"/>
                <w:sz w:val="16"/>
                <w:szCs w:val="16"/>
              </w:rPr>
            </w:pPr>
            <w:r w:rsidRPr="0048059F">
              <w:rPr>
                <w:rFonts w:ascii="Cambria" w:hAnsi="Cambria" w:cstheme="majorHAnsi"/>
                <w:smallCaps/>
                <w:sz w:val="16"/>
                <w:szCs w:val="16"/>
              </w:rPr>
              <w:t>Vial</w:t>
            </w:r>
            <w:r w:rsidRPr="0048059F">
              <w:rPr>
                <w:rFonts w:ascii="Cambria" w:hAnsi="Cambria" w:cstheme="majorHAnsi"/>
                <w:sz w:val="16"/>
                <w:szCs w:val="16"/>
              </w:rPr>
              <w:t xml:space="preserve"> (2003), pp. 233-248.</w:t>
            </w:r>
          </w:p>
          <w:p w14:paraId="5F580DBA" w14:textId="77777777" w:rsidR="008667F6" w:rsidRPr="00382060" w:rsidRDefault="008667F6" w:rsidP="008667F6">
            <w:pPr>
              <w:rPr>
                <w:rFonts w:ascii="Cambria" w:hAnsi="Cambria" w:cstheme="majorHAnsi"/>
                <w:sz w:val="16"/>
                <w:szCs w:val="16"/>
              </w:rPr>
            </w:pPr>
          </w:p>
          <w:p w14:paraId="38D2D06E" w14:textId="2EAC68CD" w:rsidR="008667F6" w:rsidRPr="00382060" w:rsidRDefault="008667F6" w:rsidP="008667F6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 w:cstheme="majorHAnsi"/>
                <w:sz w:val="16"/>
                <w:szCs w:val="16"/>
                <w:lang w:val="en-US"/>
              </w:rPr>
            </w:pPr>
            <w:r w:rsidRPr="004E6CCF">
              <w:rPr>
                <w:rFonts w:ascii="Cambria" w:hAnsi="Cambria"/>
                <w:smallCaps/>
                <w:sz w:val="16"/>
                <w:szCs w:val="16"/>
              </w:rPr>
              <w:t xml:space="preserve">Corral </w:t>
            </w:r>
            <w:r w:rsidRPr="00382060">
              <w:rPr>
                <w:rFonts w:ascii="Cambria" w:hAnsi="Cambria"/>
                <w:sz w:val="16"/>
                <w:szCs w:val="16"/>
              </w:rPr>
              <w:t>(2018)</w:t>
            </w:r>
            <w:r w:rsidRPr="00382060">
              <w:rPr>
                <w:rFonts w:ascii="Cambria" w:hAnsi="Cambria" w:cstheme="majorHAnsi"/>
                <w:sz w:val="16"/>
                <w:szCs w:val="16"/>
                <w:lang w:val="en-US"/>
              </w:rPr>
              <w:t>, pp. 659-679.</w:t>
            </w:r>
          </w:p>
          <w:p w14:paraId="3DB81B7A" w14:textId="77777777" w:rsidR="008667F6" w:rsidRPr="00382060" w:rsidRDefault="008667F6" w:rsidP="008667F6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 w:cstheme="majorHAnsi"/>
                <w:sz w:val="16"/>
                <w:szCs w:val="16"/>
                <w:lang w:val="en-US"/>
              </w:rPr>
            </w:pPr>
          </w:p>
          <w:p w14:paraId="7621F681" w14:textId="5B02EB2A" w:rsidR="008667F6" w:rsidRPr="00382060" w:rsidRDefault="008667F6" w:rsidP="008667F6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  <w:lang w:val="en-US"/>
              </w:rPr>
              <w:t>CS, Rol N° 7759-2010</w:t>
            </w:r>
          </w:p>
        </w:tc>
        <w:tc>
          <w:tcPr>
            <w:tcW w:w="2520" w:type="dxa"/>
            <w:vAlign w:val="center"/>
          </w:tcPr>
          <w:p w14:paraId="0FFAA5CE" w14:textId="3FA57330" w:rsidR="008667F6" w:rsidRPr="00382060" w:rsidRDefault="008667F6" w:rsidP="008667F6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731DDB">
              <w:rPr>
                <w:rFonts w:ascii="Cambria" w:hAnsi="Cambria" w:cstheme="majorHAnsi"/>
                <w:smallCaps/>
                <w:sz w:val="16"/>
                <w:szCs w:val="16"/>
              </w:rPr>
              <w:t>San Martín</w:t>
            </w:r>
            <w:r w:rsidRPr="00382060">
              <w:rPr>
                <w:rFonts w:ascii="Cambria" w:hAnsi="Cambria" w:cstheme="majorHAnsi"/>
                <w:sz w:val="16"/>
                <w:szCs w:val="16"/>
              </w:rPr>
              <w:t xml:space="preserve"> (2015)</w:t>
            </w:r>
            <w:r>
              <w:rPr>
                <w:rFonts w:ascii="Cambria" w:hAnsi="Cambria" w:cstheme="majorHAnsi"/>
                <w:sz w:val="16"/>
                <w:szCs w:val="16"/>
              </w:rPr>
              <w:t xml:space="preserve">, </w:t>
            </w:r>
            <w:r w:rsidRPr="00382060">
              <w:rPr>
                <w:rFonts w:ascii="Cambria" w:hAnsi="Cambria" w:cstheme="majorHAnsi"/>
                <w:sz w:val="16"/>
                <w:szCs w:val="16"/>
              </w:rPr>
              <w:t>pp. 745-784.</w:t>
            </w:r>
          </w:p>
        </w:tc>
      </w:tr>
      <w:tr w:rsidR="008667F6" w:rsidRPr="0015263E" w14:paraId="0D4DEB07" w14:textId="77777777" w:rsidTr="00435C20">
        <w:tc>
          <w:tcPr>
            <w:tcW w:w="601" w:type="dxa"/>
          </w:tcPr>
          <w:p w14:paraId="44D1FAB9" w14:textId="4F223E9B" w:rsidR="008667F6" w:rsidRPr="00382060" w:rsidRDefault="008667F6" w:rsidP="008667F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19</w:t>
            </w:r>
          </w:p>
        </w:tc>
        <w:tc>
          <w:tcPr>
            <w:tcW w:w="656" w:type="dxa"/>
          </w:tcPr>
          <w:p w14:paraId="468C6C77" w14:textId="2BAC5506" w:rsidR="008667F6" w:rsidRPr="00382060" w:rsidRDefault="00900969" w:rsidP="008667F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Vi 24</w:t>
            </w:r>
          </w:p>
        </w:tc>
        <w:tc>
          <w:tcPr>
            <w:tcW w:w="2278" w:type="dxa"/>
          </w:tcPr>
          <w:p w14:paraId="1F8BE6E0" w14:textId="77777777" w:rsidR="008667F6" w:rsidRPr="00382060" w:rsidRDefault="008667F6" w:rsidP="008667F6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II. La nulidad.</w:t>
            </w:r>
          </w:p>
          <w:p w14:paraId="760E05F4" w14:textId="77777777" w:rsidR="008667F6" w:rsidRDefault="008667F6" w:rsidP="008667F6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A. </w:t>
            </w:r>
            <w:r w:rsidRPr="00382060">
              <w:rPr>
                <w:rFonts w:ascii="Cambria" w:hAnsi="Cambria"/>
                <w:sz w:val="16"/>
                <w:szCs w:val="16"/>
              </w:rPr>
              <w:t>Nulidad absoluta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  <w:p w14:paraId="3240F6CA" w14:textId="77777777" w:rsidR="008667F6" w:rsidRDefault="008667F6" w:rsidP="008667F6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1. P</w:t>
            </w:r>
            <w:r w:rsidRPr="00382060">
              <w:rPr>
                <w:rFonts w:ascii="Cambria" w:hAnsi="Cambria"/>
                <w:sz w:val="16"/>
                <w:szCs w:val="16"/>
              </w:rPr>
              <w:t>rincipio inspirador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  <w:p w14:paraId="1429E23B" w14:textId="36BAFBC6" w:rsidR="008667F6" w:rsidRPr="00382060" w:rsidRDefault="008667F6" w:rsidP="008667F6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2. Co</w:t>
            </w:r>
            <w:r w:rsidRPr="00382060">
              <w:rPr>
                <w:rFonts w:ascii="Cambria" w:hAnsi="Cambria"/>
                <w:sz w:val="16"/>
                <w:szCs w:val="16"/>
              </w:rPr>
              <w:t>nsecuencias: causales, titulares de la acción, saneamiento y prescripción</w:t>
            </w:r>
          </w:p>
        </w:tc>
        <w:tc>
          <w:tcPr>
            <w:tcW w:w="3295" w:type="dxa"/>
            <w:vAlign w:val="center"/>
          </w:tcPr>
          <w:p w14:paraId="5FA39875" w14:textId="2315B26C" w:rsidR="008667F6" w:rsidRPr="0056693A" w:rsidRDefault="008667F6" w:rsidP="008667F6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 w:cstheme="majorHAnsi"/>
                <w:sz w:val="16"/>
                <w:szCs w:val="16"/>
                <w:lang w:val="en-US"/>
              </w:rPr>
            </w:pPr>
            <w:r w:rsidRPr="003E6792">
              <w:rPr>
                <w:rFonts w:ascii="Cambria" w:hAnsi="Cambria" w:cstheme="majorHAnsi"/>
                <w:smallCaps/>
                <w:sz w:val="16"/>
                <w:szCs w:val="16"/>
                <w:lang w:val="en-US"/>
              </w:rPr>
              <w:t>Vial</w:t>
            </w:r>
            <w:r w:rsidRPr="003E6792">
              <w:rPr>
                <w:rFonts w:ascii="Cambria" w:hAnsi="Cambria" w:cstheme="majorHAnsi"/>
                <w:sz w:val="16"/>
                <w:szCs w:val="16"/>
                <w:lang w:val="en-US"/>
              </w:rPr>
              <w:t xml:space="preserve"> (2003), pp. 248-257.</w:t>
            </w:r>
          </w:p>
          <w:p w14:paraId="422E278A" w14:textId="77777777" w:rsidR="008667F6" w:rsidRPr="0056693A" w:rsidRDefault="008667F6" w:rsidP="008667F6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 w:cstheme="majorHAnsi"/>
                <w:sz w:val="16"/>
                <w:szCs w:val="16"/>
                <w:lang w:val="en-US"/>
              </w:rPr>
            </w:pPr>
          </w:p>
          <w:p w14:paraId="25D8B279" w14:textId="7FAFC0AE" w:rsidR="008667F6" w:rsidRPr="0056693A" w:rsidRDefault="008667F6" w:rsidP="008667F6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  <w:r w:rsidRPr="0056693A">
              <w:rPr>
                <w:rFonts w:ascii="Cambria" w:hAnsi="Cambria"/>
                <w:sz w:val="16"/>
                <w:szCs w:val="16"/>
                <w:lang w:val="en-US"/>
              </w:rPr>
              <w:t>CS, Rol N° 35730-2017.</w:t>
            </w:r>
          </w:p>
        </w:tc>
        <w:tc>
          <w:tcPr>
            <w:tcW w:w="2520" w:type="dxa"/>
            <w:vAlign w:val="center"/>
          </w:tcPr>
          <w:p w14:paraId="054398EA" w14:textId="76E9CA4D" w:rsidR="008667F6" w:rsidRPr="00382060" w:rsidRDefault="008667F6" w:rsidP="008667F6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4E6CCF">
              <w:rPr>
                <w:rFonts w:ascii="Cambria" w:hAnsi="Cambria"/>
                <w:smallCaps/>
                <w:sz w:val="16"/>
                <w:szCs w:val="16"/>
              </w:rPr>
              <w:t xml:space="preserve">Corral </w:t>
            </w:r>
            <w:r w:rsidRPr="00382060">
              <w:rPr>
                <w:rFonts w:ascii="Cambria" w:hAnsi="Cambria"/>
                <w:sz w:val="16"/>
                <w:szCs w:val="16"/>
              </w:rPr>
              <w:t>(2018)</w:t>
            </w:r>
            <w:r w:rsidRPr="00382060">
              <w:rPr>
                <w:rFonts w:ascii="Cambria" w:eastAsia="Garamond" w:hAnsi="Cambria" w:cstheme="majorHAnsi"/>
                <w:color w:val="000000"/>
                <w:sz w:val="16"/>
                <w:szCs w:val="16"/>
                <w:lang w:val="en-US"/>
              </w:rPr>
              <w:t>, pp. 680-695.</w:t>
            </w:r>
          </w:p>
        </w:tc>
      </w:tr>
      <w:tr w:rsidR="008667F6" w:rsidRPr="0015263E" w14:paraId="3BB9C593" w14:textId="77777777" w:rsidTr="00A772E5">
        <w:tc>
          <w:tcPr>
            <w:tcW w:w="601" w:type="dxa"/>
          </w:tcPr>
          <w:p w14:paraId="44C7DA83" w14:textId="00553862" w:rsidR="008667F6" w:rsidRPr="00382060" w:rsidRDefault="008667F6" w:rsidP="008667F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20</w:t>
            </w:r>
          </w:p>
        </w:tc>
        <w:tc>
          <w:tcPr>
            <w:tcW w:w="656" w:type="dxa"/>
          </w:tcPr>
          <w:p w14:paraId="42169E72" w14:textId="6B1444A9" w:rsidR="008667F6" w:rsidRPr="00382060" w:rsidRDefault="00900969" w:rsidP="008667F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Mi 29</w:t>
            </w:r>
          </w:p>
        </w:tc>
        <w:tc>
          <w:tcPr>
            <w:tcW w:w="2278" w:type="dxa"/>
          </w:tcPr>
          <w:p w14:paraId="11A76588" w14:textId="77777777" w:rsidR="008667F6" w:rsidRDefault="008667F6" w:rsidP="008667F6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B, </w:t>
            </w:r>
            <w:r w:rsidRPr="00382060">
              <w:rPr>
                <w:rFonts w:ascii="Cambria" w:hAnsi="Cambria"/>
                <w:sz w:val="16"/>
                <w:szCs w:val="16"/>
              </w:rPr>
              <w:t>Nulidad relativa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  <w:p w14:paraId="4A408741" w14:textId="77777777" w:rsidR="008667F6" w:rsidRDefault="008667F6" w:rsidP="008667F6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1. P</w:t>
            </w:r>
            <w:r w:rsidRPr="00382060">
              <w:rPr>
                <w:rFonts w:ascii="Cambria" w:hAnsi="Cambria"/>
                <w:sz w:val="16"/>
                <w:szCs w:val="16"/>
              </w:rPr>
              <w:t>rincipio inspirador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  <w:p w14:paraId="78C9407F" w14:textId="43A6C9F2" w:rsidR="008667F6" w:rsidRPr="00382060" w:rsidRDefault="008667F6" w:rsidP="008667F6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2. Consecuencias: </w:t>
            </w:r>
            <w:r w:rsidRPr="00382060">
              <w:rPr>
                <w:rFonts w:ascii="Cambria" w:hAnsi="Cambria"/>
                <w:sz w:val="16"/>
                <w:szCs w:val="16"/>
              </w:rPr>
              <w:t xml:space="preserve">causales, titulares de la acción, </w:t>
            </w:r>
            <w:r w:rsidRPr="00382060">
              <w:rPr>
                <w:rFonts w:ascii="Cambria" w:hAnsi="Cambria"/>
                <w:sz w:val="16"/>
                <w:szCs w:val="16"/>
              </w:rPr>
              <w:lastRenderedPageBreak/>
              <w:t>saneamiento y prescripción.</w:t>
            </w:r>
          </w:p>
        </w:tc>
        <w:tc>
          <w:tcPr>
            <w:tcW w:w="3295" w:type="dxa"/>
            <w:vAlign w:val="center"/>
          </w:tcPr>
          <w:p w14:paraId="0E0AD67A" w14:textId="0DB71039" w:rsidR="008667F6" w:rsidRPr="0056693A" w:rsidRDefault="008667F6" w:rsidP="008667F6">
            <w:pPr>
              <w:rPr>
                <w:rFonts w:ascii="Cambria" w:hAnsi="Cambria" w:cstheme="majorHAnsi"/>
                <w:sz w:val="16"/>
                <w:szCs w:val="16"/>
                <w:lang w:val="en-US"/>
              </w:rPr>
            </w:pPr>
            <w:r w:rsidRPr="003E6792">
              <w:rPr>
                <w:rFonts w:ascii="Cambria" w:hAnsi="Cambria" w:cstheme="majorHAnsi"/>
                <w:smallCaps/>
                <w:sz w:val="16"/>
                <w:szCs w:val="16"/>
                <w:lang w:val="en-US"/>
              </w:rPr>
              <w:lastRenderedPageBreak/>
              <w:t>Vial</w:t>
            </w:r>
            <w:r w:rsidRPr="003E6792">
              <w:rPr>
                <w:rFonts w:ascii="Cambria" w:hAnsi="Cambria" w:cstheme="majorHAnsi"/>
                <w:sz w:val="16"/>
                <w:szCs w:val="16"/>
                <w:lang w:val="en-US"/>
              </w:rPr>
              <w:t xml:space="preserve"> (2003), pp.</w:t>
            </w:r>
            <w:r>
              <w:rPr>
                <w:rFonts w:ascii="Cambria" w:hAnsi="Cambria" w:cstheme="majorHAnsi"/>
                <w:sz w:val="16"/>
                <w:szCs w:val="16"/>
                <w:lang w:val="en-US"/>
              </w:rPr>
              <w:t xml:space="preserve"> </w:t>
            </w:r>
            <w:r w:rsidRPr="003E6792">
              <w:rPr>
                <w:rFonts w:ascii="Cambria" w:hAnsi="Cambria" w:cstheme="majorHAnsi"/>
                <w:sz w:val="16"/>
                <w:szCs w:val="16"/>
                <w:lang w:val="en-US"/>
              </w:rPr>
              <w:t>257-276.</w:t>
            </w:r>
          </w:p>
          <w:p w14:paraId="141FB31B" w14:textId="77777777" w:rsidR="008667F6" w:rsidRPr="0056693A" w:rsidRDefault="008667F6" w:rsidP="008667F6">
            <w:pPr>
              <w:rPr>
                <w:rFonts w:ascii="Cambria" w:hAnsi="Cambria" w:cstheme="majorHAnsi"/>
                <w:sz w:val="16"/>
                <w:szCs w:val="16"/>
                <w:lang w:val="en-US"/>
              </w:rPr>
            </w:pPr>
          </w:p>
          <w:p w14:paraId="5BBC341B" w14:textId="50D2ACE8" w:rsidR="008667F6" w:rsidRPr="0056693A" w:rsidRDefault="008667F6" w:rsidP="008667F6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  <w:r w:rsidRPr="00382060">
              <w:rPr>
                <w:rFonts w:ascii="Cambria" w:hAnsi="Cambria" w:cstheme="majorHAnsi"/>
                <w:sz w:val="16"/>
                <w:szCs w:val="16"/>
                <w:lang w:val="en-US"/>
              </w:rPr>
              <w:t>CS, Rol N° 9245-2017.</w:t>
            </w:r>
          </w:p>
        </w:tc>
        <w:tc>
          <w:tcPr>
            <w:tcW w:w="2520" w:type="dxa"/>
            <w:vAlign w:val="center"/>
          </w:tcPr>
          <w:p w14:paraId="5E27E645" w14:textId="44CF503C" w:rsidR="008667F6" w:rsidRPr="00382060" w:rsidRDefault="008667F6" w:rsidP="008667F6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4E6CCF">
              <w:rPr>
                <w:rFonts w:ascii="Cambria" w:hAnsi="Cambria"/>
                <w:smallCaps/>
                <w:sz w:val="16"/>
                <w:szCs w:val="16"/>
              </w:rPr>
              <w:t xml:space="preserve">Corral </w:t>
            </w:r>
            <w:r w:rsidRPr="00382060">
              <w:rPr>
                <w:rFonts w:ascii="Cambria" w:hAnsi="Cambria"/>
                <w:sz w:val="16"/>
                <w:szCs w:val="16"/>
              </w:rPr>
              <w:t>(2018)</w:t>
            </w:r>
            <w:r w:rsidRPr="00382060">
              <w:rPr>
                <w:rFonts w:ascii="Cambria" w:eastAsia="Garamond" w:hAnsi="Cambria"/>
                <w:color w:val="000000"/>
                <w:sz w:val="16"/>
                <w:szCs w:val="16"/>
                <w:lang w:val="en-US"/>
              </w:rPr>
              <w:t>, pp. 695-707.</w:t>
            </w:r>
          </w:p>
        </w:tc>
      </w:tr>
      <w:tr w:rsidR="00900969" w:rsidRPr="0015263E" w14:paraId="0C8EFB27" w14:textId="77777777" w:rsidTr="00792E26">
        <w:tc>
          <w:tcPr>
            <w:tcW w:w="1257" w:type="dxa"/>
            <w:gridSpan w:val="2"/>
          </w:tcPr>
          <w:p w14:paraId="713DB7F0" w14:textId="6FD3AA97" w:rsidR="00900969" w:rsidRDefault="00900969" w:rsidP="009009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i/>
                <w:iCs/>
                <w:sz w:val="16"/>
                <w:szCs w:val="16"/>
              </w:rPr>
              <w:t>Viernes 31</w:t>
            </w:r>
          </w:p>
        </w:tc>
        <w:tc>
          <w:tcPr>
            <w:tcW w:w="8093" w:type="dxa"/>
            <w:gridSpan w:val="3"/>
          </w:tcPr>
          <w:p w14:paraId="49779B55" w14:textId="264451D3" w:rsidR="00900969" w:rsidRPr="004E6CCF" w:rsidRDefault="00900969" w:rsidP="00900969">
            <w:pPr>
              <w:jc w:val="center"/>
              <w:rPr>
                <w:rFonts w:ascii="Cambria" w:hAnsi="Cambria"/>
                <w:smallCaps/>
                <w:sz w:val="16"/>
                <w:szCs w:val="16"/>
              </w:rPr>
            </w:pPr>
            <w:r w:rsidRPr="00382060">
              <w:rPr>
                <w:rFonts w:ascii="Cambria" w:hAnsi="Cambria"/>
                <w:i/>
                <w:iCs/>
                <w:sz w:val="16"/>
                <w:szCs w:val="16"/>
              </w:rPr>
              <w:t>Feriado legal – Día Nacional de las Iglesias Evangélicas y Protestantes</w:t>
            </w:r>
          </w:p>
        </w:tc>
      </w:tr>
      <w:tr w:rsidR="00900969" w:rsidRPr="0015263E" w14:paraId="696DBE34" w14:textId="77777777" w:rsidTr="00A61D9A">
        <w:tc>
          <w:tcPr>
            <w:tcW w:w="9350" w:type="dxa"/>
            <w:gridSpan w:val="5"/>
          </w:tcPr>
          <w:p w14:paraId="05820E5D" w14:textId="4638C2E8" w:rsidR="00900969" w:rsidRPr="00382060" w:rsidRDefault="00900969" w:rsidP="00900969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382060">
              <w:rPr>
                <w:rFonts w:ascii="Cambria" w:hAnsi="Cambria"/>
                <w:b/>
                <w:bCs/>
                <w:sz w:val="16"/>
                <w:szCs w:val="16"/>
              </w:rPr>
              <w:t>NOVIEMBRE</w:t>
            </w:r>
          </w:p>
        </w:tc>
      </w:tr>
      <w:tr w:rsidR="00900969" w:rsidRPr="0015263E" w14:paraId="4A7985EB" w14:textId="77777777" w:rsidTr="00617EBE">
        <w:tc>
          <w:tcPr>
            <w:tcW w:w="601" w:type="dxa"/>
          </w:tcPr>
          <w:p w14:paraId="30173C88" w14:textId="78ED4BD5" w:rsidR="00900969" w:rsidRPr="00382060" w:rsidRDefault="00900969" w:rsidP="009009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21</w:t>
            </w:r>
          </w:p>
        </w:tc>
        <w:tc>
          <w:tcPr>
            <w:tcW w:w="656" w:type="dxa"/>
          </w:tcPr>
          <w:p w14:paraId="067A06CD" w14:textId="0886A98C" w:rsidR="00900969" w:rsidRPr="00382060" w:rsidRDefault="00832183" w:rsidP="009009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Mi 5</w:t>
            </w:r>
          </w:p>
        </w:tc>
        <w:tc>
          <w:tcPr>
            <w:tcW w:w="2278" w:type="dxa"/>
          </w:tcPr>
          <w:p w14:paraId="771A8466" w14:textId="77777777" w:rsidR="00900969" w:rsidRPr="003E6792" w:rsidRDefault="00900969" w:rsidP="00900969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3E6792">
              <w:rPr>
                <w:rFonts w:ascii="Cambria" w:hAnsi="Cambria"/>
                <w:sz w:val="16"/>
                <w:szCs w:val="16"/>
              </w:rPr>
              <w:t>III. Efectos de la nulidad judicialmente declarada.</w:t>
            </w:r>
          </w:p>
          <w:p w14:paraId="12638E56" w14:textId="1670E059" w:rsidR="00900969" w:rsidRPr="003E6792" w:rsidRDefault="00900969" w:rsidP="00900969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E6792">
              <w:rPr>
                <w:rFonts w:ascii="Cambria" w:hAnsi="Cambria"/>
                <w:sz w:val="16"/>
                <w:szCs w:val="16"/>
              </w:rPr>
              <w:t>A. Entre las partes.</w:t>
            </w:r>
          </w:p>
        </w:tc>
        <w:tc>
          <w:tcPr>
            <w:tcW w:w="3295" w:type="dxa"/>
            <w:vAlign w:val="center"/>
          </w:tcPr>
          <w:p w14:paraId="06AA989D" w14:textId="0B29044D" w:rsidR="00900969" w:rsidRPr="003E6792" w:rsidRDefault="00900969" w:rsidP="00900969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 w:cstheme="majorHAnsi"/>
                <w:sz w:val="16"/>
                <w:szCs w:val="16"/>
                <w:lang w:val="en-US"/>
              </w:rPr>
            </w:pPr>
            <w:r w:rsidRPr="003E6792">
              <w:rPr>
                <w:rFonts w:ascii="Cambria" w:hAnsi="Cambria" w:cstheme="majorHAnsi"/>
                <w:smallCaps/>
                <w:sz w:val="16"/>
                <w:szCs w:val="16"/>
                <w:lang w:val="en-US"/>
              </w:rPr>
              <w:t>Vial</w:t>
            </w:r>
            <w:r w:rsidRPr="003E6792">
              <w:rPr>
                <w:rFonts w:ascii="Cambria" w:hAnsi="Cambria" w:cstheme="majorHAnsi"/>
                <w:sz w:val="16"/>
                <w:szCs w:val="16"/>
                <w:lang w:val="en-US"/>
              </w:rPr>
              <w:t xml:space="preserve"> (2003), pp. 276-285.</w:t>
            </w:r>
          </w:p>
          <w:p w14:paraId="6C908E76" w14:textId="77777777" w:rsidR="00900969" w:rsidRPr="003E6792" w:rsidRDefault="00900969" w:rsidP="00900969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 w:cstheme="majorHAnsi"/>
                <w:sz w:val="16"/>
                <w:szCs w:val="16"/>
                <w:lang w:val="en-US"/>
              </w:rPr>
            </w:pPr>
          </w:p>
          <w:p w14:paraId="105844FF" w14:textId="717F9FDD" w:rsidR="00900969" w:rsidRPr="003E6792" w:rsidRDefault="00900969" w:rsidP="00900969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  <w:r w:rsidRPr="003E6792">
              <w:rPr>
                <w:rFonts w:ascii="Cambria" w:hAnsi="Cambria"/>
                <w:sz w:val="16"/>
                <w:szCs w:val="16"/>
                <w:lang w:val="en-US"/>
              </w:rPr>
              <w:t>CS, Rol N° 41222-2016.</w:t>
            </w:r>
          </w:p>
        </w:tc>
        <w:tc>
          <w:tcPr>
            <w:tcW w:w="2520" w:type="dxa"/>
            <w:vAlign w:val="center"/>
          </w:tcPr>
          <w:p w14:paraId="255BB69E" w14:textId="72927AE2" w:rsidR="00900969" w:rsidRPr="00382060" w:rsidRDefault="00900969" w:rsidP="00900969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4E6CCF">
              <w:rPr>
                <w:rFonts w:ascii="Cambria" w:hAnsi="Cambria"/>
                <w:smallCaps/>
                <w:sz w:val="16"/>
                <w:szCs w:val="16"/>
              </w:rPr>
              <w:t xml:space="preserve">Corral </w:t>
            </w:r>
            <w:r w:rsidRPr="00382060">
              <w:rPr>
                <w:rFonts w:ascii="Cambria" w:hAnsi="Cambria"/>
                <w:sz w:val="16"/>
                <w:szCs w:val="16"/>
              </w:rPr>
              <w:t>(2018)</w:t>
            </w:r>
            <w:r w:rsidRPr="00382060">
              <w:rPr>
                <w:rFonts w:ascii="Cambria" w:hAnsi="Cambria" w:cstheme="majorHAnsi"/>
                <w:sz w:val="16"/>
                <w:szCs w:val="16"/>
                <w:lang w:val="en-US"/>
              </w:rPr>
              <w:t>, pp. 707-724.</w:t>
            </w:r>
          </w:p>
        </w:tc>
      </w:tr>
      <w:tr w:rsidR="00900969" w:rsidRPr="0015263E" w14:paraId="1561DDA0" w14:textId="77777777" w:rsidTr="00704A6E">
        <w:tc>
          <w:tcPr>
            <w:tcW w:w="601" w:type="dxa"/>
          </w:tcPr>
          <w:p w14:paraId="31BF1556" w14:textId="3E6F9795" w:rsidR="00900969" w:rsidRPr="00382060" w:rsidRDefault="00900969" w:rsidP="009009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22</w:t>
            </w:r>
          </w:p>
        </w:tc>
        <w:tc>
          <w:tcPr>
            <w:tcW w:w="656" w:type="dxa"/>
          </w:tcPr>
          <w:p w14:paraId="0AA255EB" w14:textId="33531469" w:rsidR="00900969" w:rsidRPr="00382060" w:rsidRDefault="00832183" w:rsidP="009009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Vi 7</w:t>
            </w:r>
          </w:p>
        </w:tc>
        <w:tc>
          <w:tcPr>
            <w:tcW w:w="2278" w:type="dxa"/>
          </w:tcPr>
          <w:p w14:paraId="10C6CB67" w14:textId="66A90857" w:rsidR="00900969" w:rsidRPr="003E6792" w:rsidRDefault="00900969" w:rsidP="00900969">
            <w:pPr>
              <w:spacing w:line="259" w:lineRule="auto"/>
              <w:ind w:left="113"/>
              <w:jc w:val="both"/>
              <w:rPr>
                <w:rFonts w:ascii="Cambria" w:hAnsi="Cambria" w:cstheme="majorHAnsi"/>
                <w:sz w:val="16"/>
                <w:szCs w:val="16"/>
              </w:rPr>
            </w:pPr>
            <w:r w:rsidRPr="003E6792">
              <w:rPr>
                <w:rFonts w:ascii="Cambria" w:hAnsi="Cambria" w:cstheme="majorHAnsi"/>
                <w:sz w:val="16"/>
                <w:szCs w:val="16"/>
                <w:lang w:eastAsia="es-MX"/>
              </w:rPr>
              <w:t>B. Respecto de terceros.</w:t>
            </w:r>
          </w:p>
        </w:tc>
        <w:tc>
          <w:tcPr>
            <w:tcW w:w="3295" w:type="dxa"/>
          </w:tcPr>
          <w:p w14:paraId="3575D648" w14:textId="149249E6" w:rsidR="00900969" w:rsidRPr="003E6792" w:rsidRDefault="00900969" w:rsidP="00900969">
            <w:pPr>
              <w:spacing w:line="259" w:lineRule="auto"/>
              <w:jc w:val="both"/>
              <w:rPr>
                <w:rFonts w:ascii="Cambria" w:hAnsi="Cambria"/>
                <w:sz w:val="16"/>
                <w:szCs w:val="16"/>
              </w:rPr>
            </w:pPr>
            <w:r w:rsidRPr="003E6792">
              <w:rPr>
                <w:rFonts w:ascii="Cambria" w:hAnsi="Cambria" w:cstheme="majorHAnsi"/>
                <w:smallCaps/>
                <w:sz w:val="16"/>
                <w:szCs w:val="16"/>
              </w:rPr>
              <w:t>Vial</w:t>
            </w:r>
            <w:r w:rsidRPr="003E6792">
              <w:rPr>
                <w:rFonts w:ascii="Cambria" w:hAnsi="Cambria" w:cstheme="majorHAnsi"/>
                <w:sz w:val="16"/>
                <w:szCs w:val="16"/>
              </w:rPr>
              <w:t xml:space="preserve"> (2003), pp. 285-297.</w:t>
            </w:r>
          </w:p>
        </w:tc>
        <w:tc>
          <w:tcPr>
            <w:tcW w:w="2520" w:type="dxa"/>
          </w:tcPr>
          <w:p w14:paraId="04AA53EA" w14:textId="2A290E1F" w:rsidR="00900969" w:rsidRPr="00382060" w:rsidRDefault="00900969" w:rsidP="00900969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900969" w:rsidRPr="0015263E" w14:paraId="065E3649" w14:textId="77777777" w:rsidTr="00EC4CE3">
        <w:tc>
          <w:tcPr>
            <w:tcW w:w="601" w:type="dxa"/>
          </w:tcPr>
          <w:p w14:paraId="5628099E" w14:textId="3EA65BF3" w:rsidR="00900969" w:rsidRPr="00382060" w:rsidRDefault="00900969" w:rsidP="009009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23</w:t>
            </w:r>
          </w:p>
        </w:tc>
        <w:tc>
          <w:tcPr>
            <w:tcW w:w="656" w:type="dxa"/>
          </w:tcPr>
          <w:p w14:paraId="5905D215" w14:textId="637F4F73" w:rsidR="00900969" w:rsidRPr="00382060" w:rsidRDefault="00832183" w:rsidP="009009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Mi 12</w:t>
            </w:r>
          </w:p>
        </w:tc>
        <w:tc>
          <w:tcPr>
            <w:tcW w:w="2278" w:type="dxa"/>
          </w:tcPr>
          <w:p w14:paraId="3D3C0F21" w14:textId="77777777" w:rsidR="00900969" w:rsidRPr="00382060" w:rsidRDefault="00900969" w:rsidP="00900969">
            <w:pPr>
              <w:spacing w:line="259" w:lineRule="auto"/>
              <w:jc w:val="both"/>
              <w:rPr>
                <w:rFonts w:ascii="Cambria" w:hAnsi="Cambria" w:cstheme="majorHAnsi"/>
                <w:sz w:val="16"/>
                <w:szCs w:val="16"/>
              </w:rPr>
            </w:pPr>
            <w:r w:rsidRPr="00382060">
              <w:rPr>
                <w:rFonts w:ascii="Cambria" w:hAnsi="Cambria" w:cstheme="majorHAnsi"/>
                <w:sz w:val="16"/>
                <w:szCs w:val="16"/>
              </w:rPr>
              <w:t>IV. Diferencias entre la voluntad interna y la declarada.</w:t>
            </w:r>
          </w:p>
          <w:p w14:paraId="73152446" w14:textId="7DB1E8E3" w:rsidR="00900969" w:rsidRPr="00382060" w:rsidRDefault="00900969" w:rsidP="00900969">
            <w:pPr>
              <w:spacing w:line="259" w:lineRule="auto"/>
              <w:ind w:left="113"/>
              <w:jc w:val="both"/>
              <w:rPr>
                <w:rFonts w:ascii="Cambria" w:hAnsi="Cambria" w:cstheme="majorHAnsi"/>
                <w:sz w:val="16"/>
                <w:szCs w:val="16"/>
              </w:rPr>
            </w:pPr>
            <w:r w:rsidRPr="00382060">
              <w:rPr>
                <w:rFonts w:ascii="Cambria" w:hAnsi="Cambria" w:cstheme="majorHAnsi"/>
                <w:sz w:val="16"/>
                <w:szCs w:val="16"/>
              </w:rPr>
              <w:t>A. Reserva mental</w:t>
            </w:r>
            <w:r>
              <w:rPr>
                <w:rFonts w:ascii="Cambria" w:hAnsi="Cambria" w:cstheme="majorHAnsi"/>
                <w:sz w:val="16"/>
                <w:szCs w:val="16"/>
              </w:rPr>
              <w:t>;</w:t>
            </w:r>
          </w:p>
          <w:p w14:paraId="4F5947BE" w14:textId="2D405343" w:rsidR="00900969" w:rsidRPr="00382060" w:rsidRDefault="00900969" w:rsidP="00900969">
            <w:pPr>
              <w:spacing w:line="259" w:lineRule="auto"/>
              <w:ind w:left="113"/>
              <w:jc w:val="both"/>
              <w:rPr>
                <w:rFonts w:ascii="Cambria" w:hAnsi="Cambria" w:cstheme="majorHAnsi"/>
                <w:sz w:val="16"/>
                <w:szCs w:val="16"/>
              </w:rPr>
            </w:pPr>
            <w:r w:rsidRPr="00382060">
              <w:rPr>
                <w:rFonts w:ascii="Cambria" w:hAnsi="Cambria" w:cstheme="majorHAnsi"/>
                <w:sz w:val="16"/>
                <w:szCs w:val="16"/>
              </w:rPr>
              <w:t>B. Simulación</w:t>
            </w:r>
            <w:r>
              <w:rPr>
                <w:rFonts w:ascii="Cambria" w:hAnsi="Cambria" w:cstheme="majorHAnsi"/>
                <w:sz w:val="16"/>
                <w:szCs w:val="16"/>
              </w:rPr>
              <w:t>.</w:t>
            </w:r>
          </w:p>
        </w:tc>
        <w:tc>
          <w:tcPr>
            <w:tcW w:w="3295" w:type="dxa"/>
            <w:vAlign w:val="center"/>
          </w:tcPr>
          <w:p w14:paraId="345B4266" w14:textId="0912E529" w:rsidR="00900969" w:rsidRPr="00382060" w:rsidRDefault="00900969" w:rsidP="00900969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 w:cstheme="majorHAnsi"/>
                <w:sz w:val="16"/>
                <w:szCs w:val="16"/>
                <w:lang w:val="en-US"/>
              </w:rPr>
            </w:pPr>
            <w:r w:rsidRPr="00626911">
              <w:rPr>
                <w:rFonts w:ascii="Cambria" w:hAnsi="Cambria"/>
                <w:smallCaps/>
                <w:sz w:val="16"/>
                <w:szCs w:val="16"/>
                <w:lang w:val="en-US"/>
              </w:rPr>
              <w:t xml:space="preserve">Corral </w:t>
            </w:r>
            <w:r w:rsidRPr="00626911">
              <w:rPr>
                <w:rFonts w:ascii="Cambria" w:hAnsi="Cambria"/>
                <w:sz w:val="16"/>
                <w:szCs w:val="16"/>
                <w:lang w:val="en-US"/>
              </w:rPr>
              <w:t>(2018)</w:t>
            </w:r>
            <w:r w:rsidRPr="003E6792">
              <w:rPr>
                <w:rFonts w:ascii="Cambria" w:hAnsi="Cambria" w:cstheme="majorHAnsi"/>
                <w:sz w:val="16"/>
                <w:szCs w:val="16"/>
                <w:lang w:val="en-US"/>
              </w:rPr>
              <w:t>, pp. 729-736</w:t>
            </w:r>
            <w:r w:rsidRPr="00382060">
              <w:rPr>
                <w:rFonts w:ascii="Cambria" w:hAnsi="Cambria" w:cstheme="majorHAnsi"/>
                <w:sz w:val="16"/>
                <w:szCs w:val="16"/>
                <w:lang w:val="en-US"/>
              </w:rPr>
              <w:t>.</w:t>
            </w:r>
          </w:p>
          <w:p w14:paraId="56A9DED8" w14:textId="77777777" w:rsidR="00900969" w:rsidRPr="00382060" w:rsidRDefault="00900969" w:rsidP="00900969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</w:p>
          <w:p w14:paraId="4DD6D83D" w14:textId="77777777" w:rsidR="00900969" w:rsidRPr="00382060" w:rsidRDefault="00900969" w:rsidP="00900969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  <w:r w:rsidRPr="00382060">
              <w:rPr>
                <w:rFonts w:ascii="Cambria" w:hAnsi="Cambria"/>
                <w:sz w:val="16"/>
                <w:szCs w:val="16"/>
                <w:lang w:val="en-US"/>
              </w:rPr>
              <w:t xml:space="preserve">CS, Rol N° 2284-2015. </w:t>
            </w:r>
          </w:p>
          <w:p w14:paraId="2F22353E" w14:textId="5880C49F" w:rsidR="00900969" w:rsidRPr="00382060" w:rsidRDefault="00900969" w:rsidP="00900969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  <w:r w:rsidRPr="00382060">
              <w:rPr>
                <w:rFonts w:ascii="Cambria" w:hAnsi="Cambria"/>
                <w:sz w:val="16"/>
                <w:szCs w:val="16"/>
                <w:lang w:val="en-US"/>
              </w:rPr>
              <w:t>CS, Rol N° 2968-2016.</w:t>
            </w:r>
          </w:p>
        </w:tc>
        <w:tc>
          <w:tcPr>
            <w:tcW w:w="2520" w:type="dxa"/>
            <w:vAlign w:val="center"/>
          </w:tcPr>
          <w:p w14:paraId="4E61509B" w14:textId="2325A288" w:rsidR="00900969" w:rsidRPr="00382060" w:rsidRDefault="00900969" w:rsidP="00900969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21347A">
              <w:rPr>
                <w:rFonts w:ascii="Cambria" w:hAnsi="Cambria" w:cstheme="majorHAnsi"/>
                <w:smallCaps/>
                <w:sz w:val="16"/>
                <w:szCs w:val="16"/>
              </w:rPr>
              <w:t>Díez</w:t>
            </w:r>
            <w:r>
              <w:rPr>
                <w:rFonts w:ascii="Cambria" w:hAnsi="Cambria" w:cstheme="majorHAnsi"/>
                <w:smallCaps/>
                <w:sz w:val="16"/>
                <w:szCs w:val="16"/>
              </w:rPr>
              <w:t xml:space="preserve"> </w:t>
            </w:r>
            <w:r w:rsidRPr="00382060">
              <w:rPr>
                <w:rFonts w:ascii="Cambria" w:hAnsi="Cambria" w:cstheme="majorHAnsi"/>
                <w:sz w:val="16"/>
                <w:szCs w:val="16"/>
              </w:rPr>
              <w:t>(2014)</w:t>
            </w:r>
            <w:r>
              <w:rPr>
                <w:rFonts w:ascii="Cambria" w:hAnsi="Cambria" w:cstheme="majorHAnsi"/>
                <w:sz w:val="16"/>
                <w:szCs w:val="16"/>
              </w:rPr>
              <w:t xml:space="preserve">, </w:t>
            </w:r>
            <w:r w:rsidRPr="00382060">
              <w:rPr>
                <w:rFonts w:ascii="Cambria" w:hAnsi="Cambria" w:cstheme="majorHAnsi"/>
                <w:sz w:val="16"/>
                <w:szCs w:val="16"/>
              </w:rPr>
              <w:t>pp. 69-79; 177-206.</w:t>
            </w:r>
          </w:p>
        </w:tc>
      </w:tr>
      <w:tr w:rsidR="00900969" w:rsidRPr="0015263E" w14:paraId="127B6D59" w14:textId="77777777" w:rsidTr="00704A6E">
        <w:tc>
          <w:tcPr>
            <w:tcW w:w="601" w:type="dxa"/>
          </w:tcPr>
          <w:p w14:paraId="4D4E8045" w14:textId="334B9287" w:rsidR="00900969" w:rsidRPr="00382060" w:rsidRDefault="00900969" w:rsidP="009009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24</w:t>
            </w:r>
          </w:p>
        </w:tc>
        <w:tc>
          <w:tcPr>
            <w:tcW w:w="656" w:type="dxa"/>
          </w:tcPr>
          <w:p w14:paraId="579BADE8" w14:textId="591941C2" w:rsidR="00900969" w:rsidRPr="00382060" w:rsidRDefault="00832183" w:rsidP="009009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Vi 14</w:t>
            </w:r>
          </w:p>
        </w:tc>
        <w:tc>
          <w:tcPr>
            <w:tcW w:w="2278" w:type="dxa"/>
          </w:tcPr>
          <w:p w14:paraId="0A6B8B21" w14:textId="17C7027D" w:rsidR="00900969" w:rsidRPr="00382060" w:rsidRDefault="00900969" w:rsidP="00900969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V. Los supuestos de lesión en Chile.</w:t>
            </w:r>
          </w:p>
        </w:tc>
        <w:tc>
          <w:tcPr>
            <w:tcW w:w="3295" w:type="dxa"/>
          </w:tcPr>
          <w:p w14:paraId="5AC52F67" w14:textId="1AB1A4CE" w:rsidR="00900969" w:rsidRPr="00382060" w:rsidRDefault="00900969" w:rsidP="00900969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3E6792">
              <w:rPr>
                <w:rFonts w:ascii="Cambria" w:hAnsi="Cambria" w:cstheme="majorHAnsi"/>
                <w:smallCaps/>
                <w:sz w:val="16"/>
                <w:szCs w:val="16"/>
              </w:rPr>
              <w:t>Vial</w:t>
            </w:r>
            <w:r w:rsidRPr="003E6792">
              <w:rPr>
                <w:rFonts w:ascii="Cambria" w:hAnsi="Cambria" w:cstheme="majorHAnsi"/>
                <w:sz w:val="16"/>
                <w:szCs w:val="16"/>
              </w:rPr>
              <w:t xml:space="preserve"> (2003)</w:t>
            </w:r>
            <w:r w:rsidRPr="003E6792">
              <w:rPr>
                <w:rFonts w:ascii="Cambria" w:hAnsi="Cambria"/>
                <w:sz w:val="16"/>
                <w:szCs w:val="16"/>
              </w:rPr>
              <w:t>, pp. 122-132.</w:t>
            </w:r>
            <w:r w:rsidRPr="00382060">
              <w:rPr>
                <w:rFonts w:ascii="Cambria" w:hAnsi="Cambria"/>
                <w:sz w:val="16"/>
                <w:szCs w:val="16"/>
              </w:rPr>
              <w:t xml:space="preserve"> </w:t>
            </w:r>
          </w:p>
        </w:tc>
        <w:tc>
          <w:tcPr>
            <w:tcW w:w="2520" w:type="dxa"/>
          </w:tcPr>
          <w:p w14:paraId="59B86805" w14:textId="79EAB917" w:rsidR="00900969" w:rsidRPr="00382060" w:rsidRDefault="00900969" w:rsidP="00900969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mallCaps/>
                <w:sz w:val="16"/>
                <w:szCs w:val="16"/>
              </w:rPr>
              <w:t>Domínguez</w:t>
            </w:r>
            <w:r>
              <w:rPr>
                <w:rFonts w:ascii="Cambria" w:hAnsi="Cambria"/>
                <w:smallCaps/>
                <w:sz w:val="16"/>
                <w:szCs w:val="16"/>
              </w:rPr>
              <w:t xml:space="preserve"> </w:t>
            </w:r>
            <w:r w:rsidRPr="00382060">
              <w:rPr>
                <w:rFonts w:ascii="Cambria" w:hAnsi="Cambria"/>
                <w:sz w:val="16"/>
                <w:szCs w:val="16"/>
              </w:rPr>
              <w:t>(2020), pp. 180-193.</w:t>
            </w:r>
          </w:p>
        </w:tc>
      </w:tr>
      <w:tr w:rsidR="00900969" w:rsidRPr="0015263E" w14:paraId="4157424A" w14:textId="77777777" w:rsidTr="00E05034">
        <w:tc>
          <w:tcPr>
            <w:tcW w:w="9350" w:type="dxa"/>
            <w:gridSpan w:val="5"/>
          </w:tcPr>
          <w:p w14:paraId="6DF73FCB" w14:textId="22E8ACC2" w:rsidR="00900969" w:rsidRPr="00382060" w:rsidRDefault="00900969" w:rsidP="00900969">
            <w:pPr>
              <w:jc w:val="center"/>
              <w:rPr>
                <w:rFonts w:ascii="Cambria" w:hAnsi="Cambria"/>
                <w:b/>
                <w:bCs/>
                <w:smallCaps/>
                <w:sz w:val="16"/>
                <w:szCs w:val="16"/>
              </w:rPr>
            </w:pPr>
            <w:r w:rsidRPr="00382060">
              <w:rPr>
                <w:rFonts w:ascii="Cambria" w:hAnsi="Cambria"/>
                <w:b/>
                <w:bCs/>
                <w:smallCaps/>
                <w:sz w:val="16"/>
                <w:szCs w:val="16"/>
              </w:rPr>
              <w:t>UNIDAD IV: SUJETOS DE DERECHO</w:t>
            </w:r>
          </w:p>
        </w:tc>
      </w:tr>
      <w:tr w:rsidR="00900969" w:rsidRPr="0015263E" w14:paraId="77F3B3EB" w14:textId="77777777" w:rsidTr="00704A6E">
        <w:tc>
          <w:tcPr>
            <w:tcW w:w="601" w:type="dxa"/>
          </w:tcPr>
          <w:p w14:paraId="365877C1" w14:textId="5D228318" w:rsidR="00900969" w:rsidRPr="00382060" w:rsidRDefault="00900969" w:rsidP="009009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25</w:t>
            </w:r>
          </w:p>
        </w:tc>
        <w:tc>
          <w:tcPr>
            <w:tcW w:w="656" w:type="dxa"/>
          </w:tcPr>
          <w:p w14:paraId="7AF6FCE7" w14:textId="0CDB0493" w:rsidR="00900969" w:rsidRPr="00382060" w:rsidRDefault="00832183" w:rsidP="009009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Mi 19</w:t>
            </w:r>
          </w:p>
        </w:tc>
        <w:tc>
          <w:tcPr>
            <w:tcW w:w="2278" w:type="dxa"/>
          </w:tcPr>
          <w:p w14:paraId="51C08342" w14:textId="77777777" w:rsidR="00900969" w:rsidRPr="00382060" w:rsidRDefault="00900969" w:rsidP="00900969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I. Persona y sujetos de Derecho.</w:t>
            </w:r>
          </w:p>
          <w:p w14:paraId="1DBF8384" w14:textId="77777777" w:rsidR="00900969" w:rsidRPr="00382060" w:rsidRDefault="00900969" w:rsidP="00900969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A. Persona natural:</w:t>
            </w:r>
          </w:p>
          <w:p w14:paraId="7051294B" w14:textId="169D3D2A" w:rsidR="00900969" w:rsidRPr="00382060" w:rsidRDefault="00900969" w:rsidP="00900969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1.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382060">
              <w:rPr>
                <w:rFonts w:ascii="Cambria" w:hAnsi="Cambria"/>
                <w:sz w:val="16"/>
                <w:szCs w:val="16"/>
              </w:rPr>
              <w:t>Derechos de la personalidad.</w:t>
            </w:r>
          </w:p>
        </w:tc>
        <w:tc>
          <w:tcPr>
            <w:tcW w:w="3295" w:type="dxa"/>
          </w:tcPr>
          <w:p w14:paraId="74AA1A5A" w14:textId="30DA22C2" w:rsidR="00900969" w:rsidRPr="00382060" w:rsidRDefault="00900969" w:rsidP="00900969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4E6CCF">
              <w:rPr>
                <w:rFonts w:ascii="Cambria" w:hAnsi="Cambria"/>
                <w:smallCaps/>
                <w:sz w:val="16"/>
                <w:szCs w:val="16"/>
              </w:rPr>
              <w:t xml:space="preserve">Corral </w:t>
            </w:r>
            <w:r w:rsidRPr="00382060">
              <w:rPr>
                <w:rFonts w:ascii="Cambria" w:hAnsi="Cambria"/>
                <w:sz w:val="16"/>
                <w:szCs w:val="16"/>
              </w:rPr>
              <w:t>(2018)</w:t>
            </w:r>
            <w:r w:rsidRPr="00382060">
              <w:rPr>
                <w:rFonts w:ascii="Cambria" w:hAnsi="Cambria"/>
                <w:sz w:val="16"/>
                <w:szCs w:val="16"/>
                <w:lang w:val="es-ES"/>
              </w:rPr>
              <w:t>, pp. 237-270.</w:t>
            </w:r>
          </w:p>
        </w:tc>
        <w:tc>
          <w:tcPr>
            <w:tcW w:w="2520" w:type="dxa"/>
          </w:tcPr>
          <w:p w14:paraId="3CC1F57E" w14:textId="7BFBCD0D" w:rsidR="00900969" w:rsidRPr="00382060" w:rsidRDefault="00900969" w:rsidP="00900969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900969" w:rsidRPr="0015263E" w14:paraId="195CDF8E" w14:textId="77777777" w:rsidTr="00704A6E">
        <w:tc>
          <w:tcPr>
            <w:tcW w:w="601" w:type="dxa"/>
          </w:tcPr>
          <w:p w14:paraId="451EAA9F" w14:textId="00F5D43D" w:rsidR="00900969" w:rsidRPr="00382060" w:rsidRDefault="00900969" w:rsidP="009009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26</w:t>
            </w:r>
          </w:p>
        </w:tc>
        <w:tc>
          <w:tcPr>
            <w:tcW w:w="656" w:type="dxa"/>
          </w:tcPr>
          <w:p w14:paraId="448472AC" w14:textId="62C8FA3E" w:rsidR="00900969" w:rsidRPr="00382060" w:rsidRDefault="00832183" w:rsidP="009009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Vi 21</w:t>
            </w:r>
          </w:p>
        </w:tc>
        <w:tc>
          <w:tcPr>
            <w:tcW w:w="2278" w:type="dxa"/>
          </w:tcPr>
          <w:p w14:paraId="33DFD426" w14:textId="77777777" w:rsidR="00900969" w:rsidRPr="00382060" w:rsidRDefault="00900969" w:rsidP="00900969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2. Inicio de la persona humana;</w:t>
            </w:r>
          </w:p>
          <w:p w14:paraId="597514A2" w14:textId="77777777" w:rsidR="00900969" w:rsidRDefault="00900969" w:rsidP="00900969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3. Fin de la personalidad.</w:t>
            </w:r>
          </w:p>
          <w:p w14:paraId="7BA57565" w14:textId="203D089B" w:rsidR="00E76CB8" w:rsidRPr="00382060" w:rsidRDefault="00E76CB8" w:rsidP="00E76CB8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B. </w:t>
            </w:r>
            <w:r w:rsidRPr="00382060">
              <w:rPr>
                <w:rFonts w:ascii="Cambria" w:hAnsi="Cambria"/>
                <w:sz w:val="16"/>
                <w:szCs w:val="16"/>
              </w:rPr>
              <w:t>Persona jurídica:</w:t>
            </w:r>
          </w:p>
          <w:p w14:paraId="1595AF23" w14:textId="77777777" w:rsidR="00E76CB8" w:rsidRPr="00382060" w:rsidRDefault="00E76CB8" w:rsidP="00E76CB8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1. Concepto;</w:t>
            </w:r>
          </w:p>
          <w:p w14:paraId="105FDE26" w14:textId="77777777" w:rsidR="00E76CB8" w:rsidRDefault="00E76CB8" w:rsidP="00E76CB8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2. Clasificación;</w:t>
            </w:r>
          </w:p>
          <w:p w14:paraId="28301351" w14:textId="48DA018A" w:rsidR="00E76CB8" w:rsidRPr="00382060" w:rsidRDefault="00E76CB8" w:rsidP="00E76CB8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3. Responsabilidad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</w:tc>
        <w:tc>
          <w:tcPr>
            <w:tcW w:w="3295" w:type="dxa"/>
          </w:tcPr>
          <w:p w14:paraId="5761D44E" w14:textId="73284C38" w:rsidR="00900969" w:rsidRPr="00382060" w:rsidRDefault="00900969" w:rsidP="00900969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4E6CCF">
              <w:rPr>
                <w:rFonts w:ascii="Cambria" w:hAnsi="Cambria"/>
                <w:smallCaps/>
                <w:sz w:val="16"/>
                <w:szCs w:val="16"/>
              </w:rPr>
              <w:t xml:space="preserve">Corral </w:t>
            </w:r>
            <w:r w:rsidRPr="00382060">
              <w:rPr>
                <w:rFonts w:ascii="Cambria" w:hAnsi="Cambria"/>
                <w:sz w:val="16"/>
                <w:szCs w:val="16"/>
              </w:rPr>
              <w:t xml:space="preserve">(2018), pp. 271-281; 294-302; 303-349. </w:t>
            </w:r>
          </w:p>
        </w:tc>
        <w:tc>
          <w:tcPr>
            <w:tcW w:w="2520" w:type="dxa"/>
          </w:tcPr>
          <w:p w14:paraId="5F1A91EB" w14:textId="77777777" w:rsidR="00900969" w:rsidRPr="00382060" w:rsidRDefault="00900969" w:rsidP="00900969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900969" w:rsidRPr="0015263E" w14:paraId="44BF086D" w14:textId="77777777" w:rsidTr="00A6096D">
        <w:tc>
          <w:tcPr>
            <w:tcW w:w="9350" w:type="dxa"/>
            <w:gridSpan w:val="5"/>
          </w:tcPr>
          <w:p w14:paraId="005E8272" w14:textId="7C7D74D8" w:rsidR="00900969" w:rsidRPr="009823DF" w:rsidRDefault="00900969" w:rsidP="00900969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823DF">
              <w:rPr>
                <w:rFonts w:ascii="Cambria" w:hAnsi="Cambria"/>
                <w:b/>
                <w:bCs/>
                <w:sz w:val="16"/>
                <w:szCs w:val="16"/>
              </w:rPr>
              <w:t>DICIEMBRE</w:t>
            </w:r>
          </w:p>
        </w:tc>
      </w:tr>
      <w:tr w:rsidR="00900969" w:rsidRPr="0015263E" w14:paraId="02E9CE4F" w14:textId="77777777" w:rsidTr="00704A6E">
        <w:tc>
          <w:tcPr>
            <w:tcW w:w="1257" w:type="dxa"/>
            <w:gridSpan w:val="2"/>
          </w:tcPr>
          <w:p w14:paraId="447EB8DA" w14:textId="0BBC445C" w:rsidR="00900969" w:rsidRPr="009823DF" w:rsidRDefault="00900969" w:rsidP="00900969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823DF">
              <w:rPr>
                <w:rFonts w:ascii="Cambria" w:hAnsi="Cambria"/>
                <w:i/>
                <w:iCs/>
                <w:sz w:val="16"/>
                <w:szCs w:val="16"/>
              </w:rPr>
              <w:t>25 nov. – 9 dic.</w:t>
            </w:r>
          </w:p>
        </w:tc>
        <w:tc>
          <w:tcPr>
            <w:tcW w:w="8093" w:type="dxa"/>
            <w:gridSpan w:val="3"/>
          </w:tcPr>
          <w:p w14:paraId="73A7AECC" w14:textId="4EE7CDED" w:rsidR="00900969" w:rsidRPr="00CC3D76" w:rsidRDefault="00900969" w:rsidP="00900969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C3D76">
              <w:rPr>
                <w:rFonts w:ascii="Cambria" w:hAnsi="Cambria"/>
                <w:i/>
                <w:iCs/>
                <w:sz w:val="16"/>
                <w:szCs w:val="16"/>
              </w:rPr>
              <w:t>Periodo de exámenes regulares</w:t>
            </w:r>
          </w:p>
        </w:tc>
      </w:tr>
      <w:tr w:rsidR="00900969" w:rsidRPr="0015263E" w14:paraId="79422E2C" w14:textId="77777777" w:rsidTr="00704A6E">
        <w:tc>
          <w:tcPr>
            <w:tcW w:w="1257" w:type="dxa"/>
            <w:gridSpan w:val="2"/>
          </w:tcPr>
          <w:p w14:paraId="62608E80" w14:textId="53C2CF23" w:rsidR="00900969" w:rsidRPr="009823DF" w:rsidRDefault="00900969" w:rsidP="00900969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823DF">
              <w:rPr>
                <w:rFonts w:ascii="Cambria" w:hAnsi="Cambria"/>
                <w:i/>
                <w:iCs/>
                <w:sz w:val="16"/>
                <w:szCs w:val="16"/>
              </w:rPr>
              <w:t>17, 18 y 19 dic.</w:t>
            </w:r>
          </w:p>
        </w:tc>
        <w:tc>
          <w:tcPr>
            <w:tcW w:w="8093" w:type="dxa"/>
            <w:gridSpan w:val="3"/>
          </w:tcPr>
          <w:p w14:paraId="302E3F61" w14:textId="741A1950" w:rsidR="00900969" w:rsidRPr="00031436" w:rsidRDefault="00900969" w:rsidP="00900969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</w:rPr>
              <w:t>Periodo de exámenes alternativos</w:t>
            </w:r>
          </w:p>
        </w:tc>
      </w:tr>
    </w:tbl>
    <w:p w14:paraId="258B998F" w14:textId="77777777" w:rsidR="00382060" w:rsidRDefault="00382060" w:rsidP="00382060">
      <w:pPr>
        <w:rPr>
          <w:rFonts w:ascii="Cambria" w:hAnsi="Cambria"/>
          <w:sz w:val="16"/>
          <w:szCs w:val="16"/>
        </w:rPr>
      </w:pPr>
    </w:p>
    <w:p w14:paraId="3B606998" w14:textId="56386F75" w:rsidR="00382060" w:rsidRDefault="00382060" w:rsidP="00382060">
      <w:pPr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>BIBLIOGRAFÍ</w:t>
      </w:r>
      <w:r w:rsidR="00E058D5">
        <w:rPr>
          <w:rFonts w:ascii="Cambria" w:hAnsi="Cambria"/>
          <w:b/>
          <w:bCs/>
          <w:sz w:val="16"/>
          <w:szCs w:val="16"/>
        </w:rPr>
        <w:t>A COMPLETA</w:t>
      </w:r>
    </w:p>
    <w:p w14:paraId="4CF9A1B8" w14:textId="77777777" w:rsidR="00D6096E" w:rsidRPr="00731DDB" w:rsidRDefault="00D6096E" w:rsidP="00382060">
      <w:pPr>
        <w:pStyle w:val="Prrafodelista"/>
        <w:numPr>
          <w:ilvl w:val="0"/>
          <w:numId w:val="5"/>
        </w:numPr>
        <w:jc w:val="both"/>
        <w:rPr>
          <w:rFonts w:ascii="Cambria" w:hAnsi="Cambria"/>
          <w:sz w:val="16"/>
          <w:szCs w:val="16"/>
        </w:rPr>
      </w:pPr>
      <w:r w:rsidRPr="00731DDB">
        <w:rPr>
          <w:rFonts w:ascii="Cambria" w:hAnsi="Cambria" w:cstheme="majorHAnsi"/>
          <w:smallCaps/>
          <w:sz w:val="16"/>
          <w:szCs w:val="16"/>
        </w:rPr>
        <w:t>Alcalde</w:t>
      </w:r>
      <w:r w:rsidRPr="00382060">
        <w:rPr>
          <w:rFonts w:ascii="Cambria" w:hAnsi="Cambria" w:cstheme="majorHAnsi"/>
          <w:sz w:val="16"/>
          <w:szCs w:val="16"/>
        </w:rPr>
        <w:t xml:space="preserve">, Enrique (2021). </w:t>
      </w:r>
      <w:r w:rsidRPr="00382060">
        <w:rPr>
          <w:rFonts w:ascii="Cambria" w:hAnsi="Cambria" w:cstheme="majorHAnsi"/>
          <w:i/>
          <w:iCs/>
          <w:sz w:val="16"/>
          <w:szCs w:val="16"/>
        </w:rPr>
        <w:t>Teoría general del contrato. Doctrina y jurisprudencia</w:t>
      </w:r>
      <w:r w:rsidRPr="00382060">
        <w:rPr>
          <w:rFonts w:ascii="Cambria" w:hAnsi="Cambria" w:cstheme="majorHAnsi"/>
          <w:sz w:val="16"/>
          <w:szCs w:val="16"/>
        </w:rPr>
        <w:t xml:space="preserve">, Tomo I. </w:t>
      </w:r>
      <w:r>
        <w:rPr>
          <w:rFonts w:ascii="Cambria" w:hAnsi="Cambria" w:cstheme="majorHAnsi"/>
          <w:sz w:val="16"/>
          <w:szCs w:val="16"/>
        </w:rPr>
        <w:t>(</w:t>
      </w:r>
      <w:r w:rsidRPr="00382060">
        <w:rPr>
          <w:rFonts w:ascii="Cambria" w:hAnsi="Cambria" w:cstheme="majorHAnsi"/>
          <w:sz w:val="16"/>
          <w:szCs w:val="16"/>
        </w:rPr>
        <w:t>Santiago</w:t>
      </w:r>
      <w:r>
        <w:rPr>
          <w:rFonts w:ascii="Cambria" w:hAnsi="Cambria" w:cstheme="majorHAnsi"/>
          <w:sz w:val="16"/>
          <w:szCs w:val="16"/>
        </w:rPr>
        <w:t>,</w:t>
      </w:r>
      <w:r w:rsidRPr="00382060">
        <w:rPr>
          <w:rFonts w:ascii="Cambria" w:hAnsi="Cambria" w:cstheme="majorHAnsi"/>
          <w:sz w:val="16"/>
          <w:szCs w:val="16"/>
        </w:rPr>
        <w:t xml:space="preserve"> Thomson Reuters</w:t>
      </w:r>
      <w:r>
        <w:rPr>
          <w:rFonts w:ascii="Cambria" w:hAnsi="Cambria" w:cstheme="majorHAnsi"/>
          <w:sz w:val="16"/>
          <w:szCs w:val="16"/>
        </w:rPr>
        <w:t>).</w:t>
      </w:r>
    </w:p>
    <w:p w14:paraId="1FBDE018" w14:textId="77777777" w:rsidR="00D6096E" w:rsidRDefault="00D6096E" w:rsidP="00382060">
      <w:pPr>
        <w:pStyle w:val="Prrafodelista"/>
        <w:numPr>
          <w:ilvl w:val="0"/>
          <w:numId w:val="5"/>
        </w:numPr>
        <w:jc w:val="both"/>
        <w:rPr>
          <w:rFonts w:ascii="Cambria" w:hAnsi="Cambria"/>
          <w:sz w:val="16"/>
          <w:szCs w:val="16"/>
        </w:rPr>
      </w:pPr>
      <w:r w:rsidRPr="004E6CCF">
        <w:rPr>
          <w:rFonts w:ascii="Cambria" w:hAnsi="Cambria"/>
          <w:smallCaps/>
          <w:sz w:val="16"/>
          <w:szCs w:val="16"/>
        </w:rPr>
        <w:t>Corral</w:t>
      </w:r>
      <w:r w:rsidRPr="00382060">
        <w:rPr>
          <w:rFonts w:ascii="Cambria" w:hAnsi="Cambria"/>
          <w:sz w:val="16"/>
          <w:szCs w:val="16"/>
        </w:rPr>
        <w:t xml:space="preserve">, Hernán (2018). </w:t>
      </w:r>
      <w:r w:rsidRPr="00382060">
        <w:rPr>
          <w:rFonts w:ascii="Cambria" w:hAnsi="Cambria"/>
          <w:i/>
          <w:iCs/>
          <w:sz w:val="16"/>
          <w:szCs w:val="16"/>
        </w:rPr>
        <w:t>Curso de Derecho Civil. Parte general</w:t>
      </w:r>
      <w:r w:rsidRPr="00382060">
        <w:rPr>
          <w:rFonts w:ascii="Cambria" w:hAnsi="Cambria"/>
          <w:sz w:val="16"/>
          <w:szCs w:val="16"/>
        </w:rPr>
        <w:t xml:space="preserve"> (Santiago, Thomson Reuters)</w:t>
      </w:r>
      <w:r>
        <w:rPr>
          <w:rFonts w:ascii="Cambria" w:hAnsi="Cambria"/>
          <w:sz w:val="16"/>
          <w:szCs w:val="16"/>
        </w:rPr>
        <w:t>.</w:t>
      </w:r>
    </w:p>
    <w:p w14:paraId="524AC0CD" w14:textId="77777777" w:rsidR="00D6096E" w:rsidRDefault="00D6096E" w:rsidP="00382060">
      <w:pPr>
        <w:pStyle w:val="Prrafodelista"/>
        <w:numPr>
          <w:ilvl w:val="0"/>
          <w:numId w:val="5"/>
        </w:numPr>
        <w:jc w:val="both"/>
        <w:rPr>
          <w:rFonts w:ascii="Cambria" w:hAnsi="Cambria"/>
          <w:sz w:val="16"/>
          <w:szCs w:val="16"/>
        </w:rPr>
      </w:pPr>
      <w:r w:rsidRPr="00382060">
        <w:rPr>
          <w:rFonts w:ascii="Cambria" w:hAnsi="Cambria"/>
          <w:smallCaps/>
          <w:sz w:val="16"/>
          <w:szCs w:val="16"/>
        </w:rPr>
        <w:t>De la Maza</w:t>
      </w:r>
      <w:r w:rsidRPr="00382060">
        <w:rPr>
          <w:rFonts w:ascii="Cambria" w:hAnsi="Cambria"/>
          <w:sz w:val="16"/>
          <w:szCs w:val="16"/>
        </w:rPr>
        <w:t xml:space="preserve">, Iñigo (2011). “El error vicio del consentimiento: entre la protección y el aprovechamiento”, en AA.VV. </w:t>
      </w:r>
      <w:r w:rsidRPr="00382060">
        <w:rPr>
          <w:rFonts w:ascii="Cambria" w:hAnsi="Cambria"/>
          <w:i/>
          <w:iCs/>
          <w:sz w:val="16"/>
          <w:szCs w:val="16"/>
        </w:rPr>
        <w:t>Estudios de Derecho Civil VII. Jornadas Nacionales de Derecho Civil</w:t>
      </w:r>
      <w:r w:rsidRPr="00382060">
        <w:rPr>
          <w:rFonts w:ascii="Cambria" w:hAnsi="Cambria"/>
          <w:sz w:val="16"/>
          <w:szCs w:val="16"/>
        </w:rPr>
        <w:t>. Santiago: Thomson Reuters</w:t>
      </w:r>
      <w:r>
        <w:rPr>
          <w:rFonts w:ascii="Cambria" w:hAnsi="Cambria"/>
          <w:sz w:val="16"/>
          <w:szCs w:val="16"/>
        </w:rPr>
        <w:t>.</w:t>
      </w:r>
    </w:p>
    <w:p w14:paraId="18D34846" w14:textId="77777777" w:rsidR="00D6096E" w:rsidRDefault="00D6096E" w:rsidP="00382060">
      <w:pPr>
        <w:pStyle w:val="Prrafodelista"/>
        <w:numPr>
          <w:ilvl w:val="0"/>
          <w:numId w:val="5"/>
        </w:numPr>
        <w:jc w:val="both"/>
        <w:rPr>
          <w:rFonts w:ascii="Cambria" w:hAnsi="Cambria"/>
          <w:sz w:val="16"/>
          <w:szCs w:val="16"/>
        </w:rPr>
      </w:pPr>
      <w:r w:rsidRPr="00382060">
        <w:rPr>
          <w:rFonts w:ascii="Cambria" w:hAnsi="Cambria"/>
          <w:smallCaps/>
          <w:sz w:val="16"/>
          <w:szCs w:val="16"/>
        </w:rPr>
        <w:t>De la Maza</w:t>
      </w:r>
      <w:r w:rsidRPr="00382060">
        <w:rPr>
          <w:rFonts w:ascii="Cambria" w:hAnsi="Cambria"/>
          <w:sz w:val="16"/>
          <w:szCs w:val="16"/>
        </w:rPr>
        <w:t xml:space="preserve">, Iñigo (2011). “La distribución del riesgo y la buena fe. A propósito del error, el dolo y los deberes precontractuales de información”. </w:t>
      </w:r>
      <w:r w:rsidRPr="00382060">
        <w:rPr>
          <w:rFonts w:ascii="Cambria" w:hAnsi="Cambria"/>
          <w:i/>
          <w:iCs/>
          <w:sz w:val="16"/>
          <w:szCs w:val="16"/>
        </w:rPr>
        <w:t>Revista de Derecho de la Pontificia Universidad Católica de Valparaíso</w:t>
      </w:r>
      <w:r w:rsidRPr="00382060">
        <w:rPr>
          <w:rFonts w:ascii="Cambria" w:hAnsi="Cambria"/>
          <w:sz w:val="16"/>
          <w:szCs w:val="16"/>
        </w:rPr>
        <w:t>, N° 37 (2° semestre 2011)</w:t>
      </w:r>
      <w:r>
        <w:rPr>
          <w:rFonts w:ascii="Cambria" w:hAnsi="Cambria"/>
          <w:sz w:val="16"/>
          <w:szCs w:val="16"/>
        </w:rPr>
        <w:t>.</w:t>
      </w:r>
    </w:p>
    <w:p w14:paraId="7C886A10" w14:textId="77777777" w:rsidR="00D6096E" w:rsidRDefault="00D6096E" w:rsidP="00382060">
      <w:pPr>
        <w:pStyle w:val="Prrafodelista"/>
        <w:numPr>
          <w:ilvl w:val="0"/>
          <w:numId w:val="5"/>
        </w:numPr>
        <w:jc w:val="both"/>
        <w:rPr>
          <w:rFonts w:ascii="Cambria" w:hAnsi="Cambria"/>
          <w:sz w:val="16"/>
          <w:szCs w:val="16"/>
        </w:rPr>
      </w:pPr>
      <w:r w:rsidRPr="00382060">
        <w:rPr>
          <w:rFonts w:ascii="Cambria" w:hAnsi="Cambria"/>
          <w:smallCaps/>
          <w:sz w:val="16"/>
          <w:szCs w:val="16"/>
        </w:rPr>
        <w:t>De la Maza</w:t>
      </w:r>
      <w:r w:rsidRPr="00382060">
        <w:rPr>
          <w:rFonts w:ascii="Cambria" w:hAnsi="Cambria"/>
          <w:sz w:val="16"/>
          <w:szCs w:val="16"/>
        </w:rPr>
        <w:t xml:space="preserve">, Iñigo (2017). “La naturaleza recíproca del problema: a propósito de la excusabilidad del error”, en </w:t>
      </w:r>
      <w:r w:rsidRPr="00382060">
        <w:rPr>
          <w:rFonts w:ascii="Cambria" w:hAnsi="Cambria"/>
          <w:smallCaps/>
          <w:sz w:val="16"/>
          <w:szCs w:val="16"/>
        </w:rPr>
        <w:t>Marín</w:t>
      </w:r>
      <w:r w:rsidRPr="00382060">
        <w:rPr>
          <w:rFonts w:ascii="Cambria" w:hAnsi="Cambria"/>
          <w:sz w:val="16"/>
          <w:szCs w:val="16"/>
        </w:rPr>
        <w:t xml:space="preserve">, Juan Carlos y </w:t>
      </w:r>
      <w:r w:rsidRPr="00382060">
        <w:rPr>
          <w:rFonts w:ascii="Cambria" w:hAnsi="Cambria"/>
          <w:smallCaps/>
          <w:sz w:val="16"/>
          <w:szCs w:val="16"/>
        </w:rPr>
        <w:t>Schopf</w:t>
      </w:r>
      <w:r w:rsidRPr="00382060">
        <w:rPr>
          <w:rFonts w:ascii="Cambria" w:hAnsi="Cambria"/>
          <w:sz w:val="16"/>
          <w:szCs w:val="16"/>
        </w:rPr>
        <w:t xml:space="preserve">, Adrián (eds.). </w:t>
      </w:r>
      <w:r w:rsidRPr="00382060">
        <w:rPr>
          <w:rFonts w:ascii="Cambria" w:hAnsi="Cambria"/>
          <w:i/>
          <w:iCs/>
          <w:sz w:val="16"/>
          <w:szCs w:val="16"/>
        </w:rPr>
        <w:t>Lo público y lo privado en el derecho, en homenaje al profesor Enrique Barros Bourie</w:t>
      </w:r>
      <w:r w:rsidRPr="00382060">
        <w:rPr>
          <w:rFonts w:ascii="Cambria" w:hAnsi="Cambria"/>
          <w:sz w:val="16"/>
          <w:szCs w:val="16"/>
        </w:rPr>
        <w:t xml:space="preserve">. </w:t>
      </w:r>
      <w:r>
        <w:rPr>
          <w:rFonts w:ascii="Cambria" w:hAnsi="Cambria"/>
          <w:sz w:val="16"/>
          <w:szCs w:val="16"/>
        </w:rPr>
        <w:t>(</w:t>
      </w:r>
      <w:r w:rsidRPr="00382060">
        <w:rPr>
          <w:rFonts w:ascii="Cambria" w:hAnsi="Cambria"/>
          <w:sz w:val="16"/>
          <w:szCs w:val="16"/>
        </w:rPr>
        <w:t>Santiago</w:t>
      </w:r>
      <w:r>
        <w:rPr>
          <w:rFonts w:ascii="Cambria" w:hAnsi="Cambria"/>
          <w:sz w:val="16"/>
          <w:szCs w:val="16"/>
        </w:rPr>
        <w:t xml:space="preserve">, </w:t>
      </w:r>
      <w:r w:rsidRPr="00382060">
        <w:rPr>
          <w:rFonts w:ascii="Cambria" w:hAnsi="Cambria"/>
          <w:sz w:val="16"/>
          <w:szCs w:val="16"/>
        </w:rPr>
        <w:t>Thomson Reuter</w:t>
      </w:r>
      <w:r>
        <w:rPr>
          <w:rFonts w:ascii="Cambria" w:hAnsi="Cambria"/>
          <w:sz w:val="16"/>
          <w:szCs w:val="16"/>
        </w:rPr>
        <w:t>s).</w:t>
      </w:r>
    </w:p>
    <w:p w14:paraId="1859D057" w14:textId="77777777" w:rsidR="00D6096E" w:rsidRPr="00382060" w:rsidRDefault="00D6096E" w:rsidP="00382060">
      <w:pPr>
        <w:pStyle w:val="Prrafodelista"/>
        <w:numPr>
          <w:ilvl w:val="0"/>
          <w:numId w:val="5"/>
        </w:numPr>
        <w:jc w:val="both"/>
        <w:rPr>
          <w:rFonts w:ascii="Cambria" w:hAnsi="Cambria"/>
          <w:sz w:val="16"/>
          <w:szCs w:val="16"/>
        </w:rPr>
      </w:pPr>
      <w:r w:rsidRPr="0021347A">
        <w:rPr>
          <w:rFonts w:ascii="Cambria" w:hAnsi="Cambria" w:cstheme="majorHAnsi"/>
          <w:smallCaps/>
          <w:sz w:val="16"/>
          <w:szCs w:val="16"/>
        </w:rPr>
        <w:t>Díez</w:t>
      </w:r>
      <w:r w:rsidRPr="00382060">
        <w:rPr>
          <w:rFonts w:ascii="Cambria" w:hAnsi="Cambria" w:cstheme="majorHAnsi"/>
          <w:sz w:val="16"/>
          <w:szCs w:val="16"/>
        </w:rPr>
        <w:t xml:space="preserve">, Raúl (2014). </w:t>
      </w:r>
      <w:r w:rsidRPr="00382060">
        <w:rPr>
          <w:rFonts w:ascii="Cambria" w:hAnsi="Cambria" w:cstheme="majorHAnsi"/>
          <w:i/>
          <w:iCs/>
          <w:sz w:val="16"/>
          <w:szCs w:val="16"/>
        </w:rPr>
        <w:t>La simulación de contrato en el Código Civil chileno</w:t>
      </w:r>
      <w:r>
        <w:rPr>
          <w:rFonts w:ascii="Cambria" w:hAnsi="Cambria" w:cstheme="majorHAnsi"/>
          <w:sz w:val="16"/>
          <w:szCs w:val="16"/>
        </w:rPr>
        <w:t xml:space="preserve"> (</w:t>
      </w:r>
      <w:r w:rsidRPr="00382060">
        <w:rPr>
          <w:rFonts w:ascii="Cambria" w:hAnsi="Cambria" w:cstheme="majorHAnsi"/>
          <w:sz w:val="16"/>
          <w:szCs w:val="16"/>
        </w:rPr>
        <w:t>Santiago</w:t>
      </w:r>
      <w:r>
        <w:rPr>
          <w:rFonts w:ascii="Cambria" w:hAnsi="Cambria" w:cstheme="majorHAnsi"/>
          <w:sz w:val="16"/>
          <w:szCs w:val="16"/>
        </w:rPr>
        <w:t>,</w:t>
      </w:r>
      <w:r w:rsidRPr="00382060">
        <w:rPr>
          <w:rFonts w:ascii="Cambria" w:hAnsi="Cambria" w:cstheme="majorHAnsi"/>
          <w:sz w:val="16"/>
          <w:szCs w:val="16"/>
        </w:rPr>
        <w:t xml:space="preserve"> Editorial Metropolitana</w:t>
      </w:r>
      <w:r>
        <w:rPr>
          <w:rFonts w:ascii="Cambria" w:hAnsi="Cambria" w:cstheme="majorHAnsi"/>
          <w:sz w:val="16"/>
          <w:szCs w:val="16"/>
        </w:rPr>
        <w:t>, 3ª edición).</w:t>
      </w:r>
    </w:p>
    <w:p w14:paraId="489A5C11" w14:textId="77777777" w:rsidR="00D6096E" w:rsidRDefault="00D6096E" w:rsidP="00382060">
      <w:pPr>
        <w:pStyle w:val="Prrafodelista"/>
        <w:numPr>
          <w:ilvl w:val="0"/>
          <w:numId w:val="5"/>
        </w:numPr>
        <w:jc w:val="both"/>
        <w:rPr>
          <w:rFonts w:ascii="Cambria" w:hAnsi="Cambria"/>
          <w:sz w:val="16"/>
          <w:szCs w:val="16"/>
        </w:rPr>
      </w:pPr>
      <w:r w:rsidRPr="00382060">
        <w:rPr>
          <w:rFonts w:ascii="Cambria" w:hAnsi="Cambria"/>
          <w:smallCaps/>
          <w:sz w:val="16"/>
          <w:szCs w:val="16"/>
        </w:rPr>
        <w:t>Díez-Picazo</w:t>
      </w:r>
      <w:r w:rsidRPr="00382060">
        <w:rPr>
          <w:rFonts w:ascii="Cambria" w:hAnsi="Cambria"/>
          <w:sz w:val="16"/>
          <w:szCs w:val="16"/>
        </w:rPr>
        <w:t xml:space="preserve">, Luis y </w:t>
      </w:r>
      <w:r w:rsidRPr="00382060">
        <w:rPr>
          <w:rFonts w:ascii="Cambria" w:hAnsi="Cambria"/>
          <w:smallCaps/>
          <w:sz w:val="16"/>
          <w:szCs w:val="16"/>
        </w:rPr>
        <w:t>Gullón</w:t>
      </w:r>
      <w:r w:rsidRPr="00382060">
        <w:rPr>
          <w:rFonts w:ascii="Cambria" w:hAnsi="Cambria"/>
          <w:sz w:val="16"/>
          <w:szCs w:val="16"/>
        </w:rPr>
        <w:t xml:space="preserve">, Antonio (2016). </w:t>
      </w:r>
      <w:r w:rsidRPr="00382060">
        <w:rPr>
          <w:rFonts w:ascii="Cambria" w:hAnsi="Cambria"/>
          <w:i/>
          <w:iCs/>
          <w:sz w:val="16"/>
          <w:szCs w:val="16"/>
        </w:rPr>
        <w:t>Sistema de Derecho civil</w:t>
      </w:r>
      <w:r>
        <w:rPr>
          <w:rFonts w:ascii="Cambria" w:hAnsi="Cambria"/>
          <w:sz w:val="16"/>
          <w:szCs w:val="16"/>
        </w:rPr>
        <w:t xml:space="preserve"> (</w:t>
      </w:r>
      <w:r w:rsidRPr="00382060">
        <w:rPr>
          <w:rFonts w:ascii="Cambria" w:hAnsi="Cambria"/>
          <w:sz w:val="16"/>
          <w:szCs w:val="16"/>
        </w:rPr>
        <w:t>Madrid</w:t>
      </w:r>
      <w:r>
        <w:rPr>
          <w:rFonts w:ascii="Cambria" w:hAnsi="Cambria"/>
          <w:sz w:val="16"/>
          <w:szCs w:val="16"/>
        </w:rPr>
        <w:t>,</w:t>
      </w:r>
      <w:r w:rsidRPr="00382060">
        <w:rPr>
          <w:rFonts w:ascii="Cambria" w:hAnsi="Cambria"/>
          <w:sz w:val="16"/>
          <w:szCs w:val="16"/>
        </w:rPr>
        <w:t xml:space="preserve"> Tecnos</w:t>
      </w:r>
      <w:r>
        <w:rPr>
          <w:rFonts w:ascii="Cambria" w:hAnsi="Cambria"/>
          <w:sz w:val="16"/>
          <w:szCs w:val="16"/>
        </w:rPr>
        <w:t>).</w:t>
      </w:r>
    </w:p>
    <w:p w14:paraId="64CAD66F" w14:textId="77777777" w:rsidR="00D6096E" w:rsidRDefault="00D6096E" w:rsidP="00382060">
      <w:pPr>
        <w:pStyle w:val="Prrafodelista"/>
        <w:numPr>
          <w:ilvl w:val="0"/>
          <w:numId w:val="5"/>
        </w:numPr>
        <w:jc w:val="both"/>
        <w:rPr>
          <w:rFonts w:ascii="Cambria" w:hAnsi="Cambria"/>
          <w:sz w:val="16"/>
          <w:szCs w:val="16"/>
        </w:rPr>
      </w:pPr>
      <w:r w:rsidRPr="00382060">
        <w:rPr>
          <w:rFonts w:ascii="Cambria" w:hAnsi="Cambria"/>
          <w:smallCaps/>
          <w:sz w:val="16"/>
          <w:szCs w:val="16"/>
        </w:rPr>
        <w:t>Domínguez</w:t>
      </w:r>
      <w:r w:rsidRPr="00382060">
        <w:rPr>
          <w:rFonts w:ascii="Cambria" w:hAnsi="Cambria"/>
          <w:sz w:val="16"/>
          <w:szCs w:val="16"/>
        </w:rPr>
        <w:t xml:space="preserve">, Ramón (2020). </w:t>
      </w:r>
      <w:r w:rsidRPr="00382060">
        <w:rPr>
          <w:rFonts w:ascii="Cambria" w:hAnsi="Cambria"/>
          <w:i/>
          <w:iCs/>
          <w:sz w:val="16"/>
          <w:szCs w:val="16"/>
        </w:rPr>
        <w:t xml:space="preserve">Teoría general del negocio jurídico </w:t>
      </w:r>
      <w:r>
        <w:rPr>
          <w:rFonts w:ascii="Cambria" w:hAnsi="Cambria"/>
          <w:sz w:val="16"/>
          <w:szCs w:val="16"/>
        </w:rPr>
        <w:t>(</w:t>
      </w:r>
      <w:r w:rsidRPr="00382060">
        <w:rPr>
          <w:rFonts w:ascii="Cambria" w:hAnsi="Cambria"/>
          <w:sz w:val="16"/>
          <w:szCs w:val="16"/>
        </w:rPr>
        <w:t>Santiago</w:t>
      </w:r>
      <w:r>
        <w:rPr>
          <w:rFonts w:ascii="Cambria" w:hAnsi="Cambria"/>
          <w:sz w:val="16"/>
          <w:szCs w:val="16"/>
        </w:rPr>
        <w:t>,</w:t>
      </w:r>
      <w:r w:rsidRPr="00382060">
        <w:rPr>
          <w:rFonts w:ascii="Cambria" w:hAnsi="Cambria"/>
          <w:sz w:val="16"/>
          <w:szCs w:val="16"/>
        </w:rPr>
        <w:t xml:space="preserve"> Prolibros</w:t>
      </w:r>
      <w:r>
        <w:rPr>
          <w:rFonts w:ascii="Cambria" w:hAnsi="Cambria"/>
          <w:sz w:val="16"/>
          <w:szCs w:val="16"/>
        </w:rPr>
        <w:t>, 3ª edición).</w:t>
      </w:r>
    </w:p>
    <w:p w14:paraId="54914D7E" w14:textId="77777777" w:rsidR="00D6096E" w:rsidRPr="00731DDB" w:rsidRDefault="00D6096E" w:rsidP="00382060">
      <w:pPr>
        <w:pStyle w:val="Prrafodelista"/>
        <w:numPr>
          <w:ilvl w:val="0"/>
          <w:numId w:val="5"/>
        </w:numPr>
        <w:jc w:val="both"/>
        <w:rPr>
          <w:rFonts w:ascii="Cambria" w:hAnsi="Cambria"/>
          <w:sz w:val="16"/>
          <w:szCs w:val="16"/>
        </w:rPr>
      </w:pPr>
      <w:r w:rsidRPr="00731DDB">
        <w:rPr>
          <w:rFonts w:ascii="Cambria" w:hAnsi="Cambria" w:cstheme="majorHAnsi"/>
          <w:smallCaps/>
          <w:sz w:val="16"/>
          <w:szCs w:val="16"/>
        </w:rPr>
        <w:t>Elorriaga</w:t>
      </w:r>
      <w:r w:rsidRPr="00382060">
        <w:rPr>
          <w:rFonts w:ascii="Cambria" w:hAnsi="Cambria" w:cstheme="majorHAnsi"/>
          <w:sz w:val="16"/>
          <w:szCs w:val="16"/>
        </w:rPr>
        <w:t xml:space="preserve">, Fabián (2009). “Las dos hipótesis de objeto ilícito contenidas en el artículo 1465 del </w:t>
      </w:r>
      <w:r w:rsidRPr="00382060">
        <w:rPr>
          <w:rFonts w:ascii="Cambria" w:hAnsi="Cambria" w:cstheme="majorHAnsi"/>
          <w:i/>
          <w:iCs/>
          <w:sz w:val="16"/>
          <w:szCs w:val="16"/>
        </w:rPr>
        <w:t>Código Civil</w:t>
      </w:r>
      <w:r w:rsidRPr="00382060">
        <w:rPr>
          <w:rFonts w:ascii="Cambria" w:hAnsi="Cambria" w:cstheme="majorHAnsi"/>
          <w:sz w:val="16"/>
          <w:szCs w:val="16"/>
        </w:rPr>
        <w:t xml:space="preserve">”. </w:t>
      </w:r>
      <w:r w:rsidRPr="00382060">
        <w:rPr>
          <w:rFonts w:ascii="Cambria" w:hAnsi="Cambria" w:cstheme="majorHAnsi"/>
          <w:i/>
          <w:iCs/>
          <w:sz w:val="16"/>
          <w:szCs w:val="16"/>
        </w:rPr>
        <w:t>Revista Chilena de Derecho Privado</w:t>
      </w:r>
      <w:r w:rsidRPr="00382060">
        <w:rPr>
          <w:rFonts w:ascii="Cambria" w:hAnsi="Cambria" w:cstheme="majorHAnsi"/>
          <w:sz w:val="16"/>
          <w:szCs w:val="16"/>
        </w:rPr>
        <w:t>, N° 12</w:t>
      </w:r>
      <w:r>
        <w:rPr>
          <w:rFonts w:ascii="Cambria" w:hAnsi="Cambria" w:cstheme="majorHAnsi"/>
          <w:sz w:val="16"/>
          <w:szCs w:val="16"/>
        </w:rPr>
        <w:t>.</w:t>
      </w:r>
    </w:p>
    <w:p w14:paraId="6556CD90" w14:textId="77777777" w:rsidR="00D6096E" w:rsidRPr="00731DDB" w:rsidRDefault="00D6096E" w:rsidP="00382060">
      <w:pPr>
        <w:pStyle w:val="Prrafodelista"/>
        <w:numPr>
          <w:ilvl w:val="0"/>
          <w:numId w:val="5"/>
        </w:numPr>
        <w:jc w:val="both"/>
        <w:rPr>
          <w:rFonts w:ascii="Cambria" w:hAnsi="Cambria"/>
          <w:sz w:val="16"/>
          <w:szCs w:val="16"/>
        </w:rPr>
      </w:pPr>
      <w:r w:rsidRPr="00731DDB">
        <w:rPr>
          <w:rFonts w:ascii="Cambria" w:hAnsi="Cambria" w:cstheme="majorHAnsi"/>
          <w:smallCaps/>
          <w:sz w:val="16"/>
          <w:szCs w:val="16"/>
        </w:rPr>
        <w:t>García Rubio</w:t>
      </w:r>
      <w:r w:rsidRPr="00382060">
        <w:rPr>
          <w:rFonts w:ascii="Cambria" w:hAnsi="Cambria" w:cstheme="majorHAnsi"/>
          <w:sz w:val="16"/>
          <w:szCs w:val="16"/>
        </w:rPr>
        <w:t xml:space="preserve">, María Paz (2022). “La capacidad para contratar de las personas con discapacidad”, en </w:t>
      </w:r>
      <w:r w:rsidRPr="00731DDB">
        <w:rPr>
          <w:rFonts w:ascii="Cambria" w:hAnsi="Cambria" w:cstheme="majorHAnsi"/>
          <w:smallCaps/>
          <w:sz w:val="16"/>
          <w:szCs w:val="16"/>
        </w:rPr>
        <w:t>Morales Moreno</w:t>
      </w:r>
      <w:r w:rsidRPr="00382060">
        <w:rPr>
          <w:rFonts w:ascii="Cambria" w:hAnsi="Cambria" w:cstheme="majorHAnsi"/>
          <w:sz w:val="16"/>
          <w:szCs w:val="16"/>
        </w:rPr>
        <w:t xml:space="preserve">, Antonio (dir.). </w:t>
      </w:r>
      <w:r w:rsidRPr="00382060">
        <w:rPr>
          <w:rFonts w:ascii="Cambria" w:hAnsi="Cambria" w:cstheme="majorHAnsi"/>
          <w:i/>
          <w:iCs/>
          <w:sz w:val="16"/>
          <w:szCs w:val="16"/>
        </w:rPr>
        <w:t>Estudios de Derechos de Contratos</w:t>
      </w:r>
      <w:r w:rsidRPr="00382060">
        <w:rPr>
          <w:rFonts w:ascii="Cambria" w:hAnsi="Cambria" w:cstheme="majorHAnsi"/>
          <w:sz w:val="16"/>
          <w:szCs w:val="16"/>
        </w:rPr>
        <w:t>. Madrid: BOE</w:t>
      </w:r>
      <w:r>
        <w:rPr>
          <w:rFonts w:ascii="Cambria" w:hAnsi="Cambria" w:cstheme="majorHAnsi"/>
          <w:sz w:val="16"/>
          <w:szCs w:val="16"/>
        </w:rPr>
        <w:t>.</w:t>
      </w:r>
    </w:p>
    <w:p w14:paraId="4E18F1A4" w14:textId="77777777" w:rsidR="00D6096E" w:rsidRDefault="00D6096E" w:rsidP="00382060">
      <w:pPr>
        <w:pStyle w:val="Prrafodelista"/>
        <w:numPr>
          <w:ilvl w:val="0"/>
          <w:numId w:val="5"/>
        </w:numPr>
        <w:jc w:val="both"/>
        <w:rPr>
          <w:rFonts w:ascii="Cambria" w:hAnsi="Cambria"/>
          <w:sz w:val="16"/>
          <w:szCs w:val="16"/>
        </w:rPr>
      </w:pPr>
      <w:r w:rsidRPr="00382060">
        <w:rPr>
          <w:rFonts w:ascii="Cambria" w:hAnsi="Cambria"/>
          <w:smallCaps/>
          <w:sz w:val="16"/>
          <w:szCs w:val="16"/>
        </w:rPr>
        <w:t>Peña</w:t>
      </w:r>
      <w:r w:rsidRPr="00382060">
        <w:rPr>
          <w:rFonts w:ascii="Cambria" w:hAnsi="Cambria"/>
          <w:sz w:val="16"/>
          <w:szCs w:val="16"/>
        </w:rPr>
        <w:t>, Carlos (2014). “Memorandum de derecho”</w:t>
      </w:r>
      <w:r>
        <w:rPr>
          <w:rFonts w:ascii="Cambria" w:hAnsi="Cambria"/>
          <w:sz w:val="16"/>
          <w:szCs w:val="16"/>
        </w:rPr>
        <w:t>.</w:t>
      </w:r>
    </w:p>
    <w:p w14:paraId="2DFB02BC" w14:textId="77777777" w:rsidR="00D6096E" w:rsidRPr="0021347A" w:rsidRDefault="00D6096E" w:rsidP="00382060">
      <w:pPr>
        <w:pStyle w:val="Prrafodelista"/>
        <w:numPr>
          <w:ilvl w:val="0"/>
          <w:numId w:val="5"/>
        </w:numPr>
        <w:jc w:val="both"/>
        <w:rPr>
          <w:rFonts w:ascii="Cambria" w:hAnsi="Cambria"/>
          <w:sz w:val="16"/>
          <w:szCs w:val="16"/>
        </w:rPr>
      </w:pPr>
      <w:r w:rsidRPr="00731DDB">
        <w:rPr>
          <w:rFonts w:ascii="Cambria" w:hAnsi="Cambria" w:cstheme="majorHAnsi"/>
          <w:smallCaps/>
          <w:sz w:val="16"/>
          <w:szCs w:val="16"/>
        </w:rPr>
        <w:t>San Martín</w:t>
      </w:r>
      <w:r w:rsidRPr="00382060">
        <w:rPr>
          <w:rFonts w:ascii="Cambria" w:hAnsi="Cambria" w:cstheme="majorHAnsi"/>
          <w:sz w:val="16"/>
          <w:szCs w:val="16"/>
        </w:rPr>
        <w:t xml:space="preserve"> (2015). “La teoría de la inexistencia y su falta de cabida en el Código Civil chileno”. </w:t>
      </w:r>
      <w:r w:rsidRPr="00382060">
        <w:rPr>
          <w:rFonts w:ascii="Cambria" w:hAnsi="Cambria" w:cstheme="majorHAnsi"/>
          <w:i/>
          <w:iCs/>
          <w:sz w:val="16"/>
          <w:szCs w:val="16"/>
        </w:rPr>
        <w:t>Revista Chilena de Derecho</w:t>
      </w:r>
      <w:r w:rsidRPr="00382060">
        <w:rPr>
          <w:rFonts w:ascii="Cambria" w:hAnsi="Cambria" w:cstheme="majorHAnsi"/>
          <w:sz w:val="16"/>
          <w:szCs w:val="16"/>
        </w:rPr>
        <w:t>, vol. 42 N° 3</w:t>
      </w:r>
      <w:r>
        <w:rPr>
          <w:rFonts w:ascii="Cambria" w:hAnsi="Cambria" w:cstheme="majorHAnsi"/>
          <w:sz w:val="16"/>
          <w:szCs w:val="16"/>
        </w:rPr>
        <w:t>.</w:t>
      </w:r>
    </w:p>
    <w:p w14:paraId="11A4BE31" w14:textId="77777777" w:rsidR="00D6096E" w:rsidRDefault="00D6096E" w:rsidP="00382060">
      <w:pPr>
        <w:pStyle w:val="Prrafodelista"/>
        <w:numPr>
          <w:ilvl w:val="0"/>
          <w:numId w:val="5"/>
        </w:numPr>
        <w:jc w:val="both"/>
        <w:rPr>
          <w:rFonts w:ascii="Cambria" w:hAnsi="Cambria"/>
          <w:sz w:val="16"/>
          <w:szCs w:val="16"/>
        </w:rPr>
      </w:pPr>
      <w:r w:rsidRPr="00763981">
        <w:rPr>
          <w:rFonts w:ascii="Cambria" w:hAnsi="Cambria" w:cstheme="majorHAnsi"/>
          <w:smallCaps/>
          <w:sz w:val="16"/>
          <w:szCs w:val="16"/>
        </w:rPr>
        <w:t>Vial del Río</w:t>
      </w:r>
      <w:r w:rsidRPr="00382060">
        <w:rPr>
          <w:rFonts w:ascii="Cambria" w:hAnsi="Cambria" w:cstheme="majorHAnsi"/>
          <w:sz w:val="16"/>
          <w:szCs w:val="16"/>
        </w:rPr>
        <w:t xml:space="preserve">, Víctor (2003). </w:t>
      </w:r>
      <w:r w:rsidRPr="00382060">
        <w:rPr>
          <w:rFonts w:ascii="Cambria" w:hAnsi="Cambria" w:cstheme="majorHAnsi"/>
          <w:i/>
          <w:iCs/>
          <w:sz w:val="16"/>
          <w:szCs w:val="16"/>
        </w:rPr>
        <w:t>Teoría General del Acto Jurídico</w:t>
      </w:r>
      <w:r w:rsidRPr="00382060">
        <w:rPr>
          <w:rFonts w:ascii="Cambria" w:hAnsi="Cambria" w:cstheme="majorHAnsi"/>
          <w:sz w:val="16"/>
          <w:szCs w:val="16"/>
        </w:rPr>
        <w:t xml:space="preserve"> (Editorial Jurídica, 5ª edición)</w:t>
      </w:r>
      <w:r>
        <w:rPr>
          <w:rFonts w:ascii="Cambria" w:hAnsi="Cambria" w:cstheme="majorHAnsi"/>
          <w:sz w:val="16"/>
          <w:szCs w:val="16"/>
        </w:rPr>
        <w:t>.</w:t>
      </w:r>
    </w:p>
    <w:sectPr w:rsidR="00D6096E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341F7" w14:textId="77777777" w:rsidR="00445C95" w:rsidRDefault="00445C95" w:rsidP="001B2CCE">
      <w:pPr>
        <w:spacing w:after="0" w:line="240" w:lineRule="auto"/>
      </w:pPr>
      <w:r>
        <w:separator/>
      </w:r>
    </w:p>
  </w:endnote>
  <w:endnote w:type="continuationSeparator" w:id="0">
    <w:p w14:paraId="65DBB4D1" w14:textId="77777777" w:rsidR="00445C95" w:rsidRDefault="00445C95" w:rsidP="001B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0"/>
        <w:szCs w:val="20"/>
      </w:rPr>
      <w:id w:val="-1928883627"/>
      <w:docPartObj>
        <w:docPartGallery w:val="Page Numbers (Bottom of Page)"/>
        <w:docPartUnique/>
      </w:docPartObj>
    </w:sdtPr>
    <w:sdtContent>
      <w:p w14:paraId="5C6C0FBE" w14:textId="62592E1C" w:rsidR="001B2CCE" w:rsidRPr="001B2CCE" w:rsidRDefault="001B2CCE">
        <w:pPr>
          <w:pStyle w:val="Piedepgina"/>
          <w:jc w:val="center"/>
          <w:rPr>
            <w:rFonts w:ascii="Cambria" w:hAnsi="Cambria"/>
            <w:sz w:val="20"/>
            <w:szCs w:val="20"/>
          </w:rPr>
        </w:pPr>
        <w:r w:rsidRPr="001B2CCE">
          <w:rPr>
            <w:rFonts w:ascii="Cambria" w:hAnsi="Cambria"/>
            <w:sz w:val="20"/>
            <w:szCs w:val="20"/>
          </w:rPr>
          <w:fldChar w:fldCharType="begin"/>
        </w:r>
        <w:r w:rsidRPr="001B2CCE">
          <w:rPr>
            <w:rFonts w:ascii="Cambria" w:hAnsi="Cambria"/>
            <w:sz w:val="20"/>
            <w:szCs w:val="20"/>
          </w:rPr>
          <w:instrText>PAGE   \* MERGEFORMAT</w:instrText>
        </w:r>
        <w:r w:rsidRPr="001B2CCE">
          <w:rPr>
            <w:rFonts w:ascii="Cambria" w:hAnsi="Cambria"/>
            <w:sz w:val="20"/>
            <w:szCs w:val="20"/>
          </w:rPr>
          <w:fldChar w:fldCharType="separate"/>
        </w:r>
        <w:r w:rsidRPr="001B2CCE">
          <w:rPr>
            <w:rFonts w:ascii="Cambria" w:hAnsi="Cambria"/>
            <w:sz w:val="20"/>
            <w:szCs w:val="20"/>
            <w:lang w:val="es-ES"/>
          </w:rPr>
          <w:t>2</w:t>
        </w:r>
        <w:r w:rsidRPr="001B2CCE">
          <w:rPr>
            <w:rFonts w:ascii="Cambria" w:hAnsi="Cambria"/>
            <w:sz w:val="20"/>
            <w:szCs w:val="20"/>
          </w:rPr>
          <w:fldChar w:fldCharType="end"/>
        </w:r>
      </w:p>
    </w:sdtContent>
  </w:sdt>
  <w:p w14:paraId="5571F6ED" w14:textId="77777777" w:rsidR="001B2CCE" w:rsidRPr="001B2CCE" w:rsidRDefault="001B2CCE">
    <w:pPr>
      <w:pStyle w:val="Piedepgina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ED067" w14:textId="77777777" w:rsidR="00445C95" w:rsidRDefault="00445C95" w:rsidP="001B2CCE">
      <w:pPr>
        <w:spacing w:after="0" w:line="240" w:lineRule="auto"/>
      </w:pPr>
      <w:r>
        <w:separator/>
      </w:r>
    </w:p>
  </w:footnote>
  <w:footnote w:type="continuationSeparator" w:id="0">
    <w:p w14:paraId="5B67E2A5" w14:textId="77777777" w:rsidR="00445C95" w:rsidRDefault="00445C95" w:rsidP="001B2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E7876"/>
    <w:multiLevelType w:val="hybridMultilevel"/>
    <w:tmpl w:val="EADEEB00"/>
    <w:lvl w:ilvl="0" w:tplc="23B2E6DA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37" w:hanging="360"/>
      </w:pPr>
    </w:lvl>
    <w:lvl w:ilvl="2" w:tplc="340A001B" w:tentative="1">
      <w:start w:val="1"/>
      <w:numFmt w:val="lowerRoman"/>
      <w:lvlText w:val="%3."/>
      <w:lvlJc w:val="right"/>
      <w:pPr>
        <w:ind w:left="1857" w:hanging="180"/>
      </w:pPr>
    </w:lvl>
    <w:lvl w:ilvl="3" w:tplc="340A000F" w:tentative="1">
      <w:start w:val="1"/>
      <w:numFmt w:val="decimal"/>
      <w:lvlText w:val="%4."/>
      <w:lvlJc w:val="left"/>
      <w:pPr>
        <w:ind w:left="2577" w:hanging="360"/>
      </w:pPr>
    </w:lvl>
    <w:lvl w:ilvl="4" w:tplc="340A0019" w:tentative="1">
      <w:start w:val="1"/>
      <w:numFmt w:val="lowerLetter"/>
      <w:lvlText w:val="%5."/>
      <w:lvlJc w:val="left"/>
      <w:pPr>
        <w:ind w:left="3297" w:hanging="360"/>
      </w:pPr>
    </w:lvl>
    <w:lvl w:ilvl="5" w:tplc="340A001B" w:tentative="1">
      <w:start w:val="1"/>
      <w:numFmt w:val="lowerRoman"/>
      <w:lvlText w:val="%6."/>
      <w:lvlJc w:val="right"/>
      <w:pPr>
        <w:ind w:left="4017" w:hanging="180"/>
      </w:pPr>
    </w:lvl>
    <w:lvl w:ilvl="6" w:tplc="340A000F" w:tentative="1">
      <w:start w:val="1"/>
      <w:numFmt w:val="decimal"/>
      <w:lvlText w:val="%7."/>
      <w:lvlJc w:val="left"/>
      <w:pPr>
        <w:ind w:left="4737" w:hanging="360"/>
      </w:pPr>
    </w:lvl>
    <w:lvl w:ilvl="7" w:tplc="340A0019" w:tentative="1">
      <w:start w:val="1"/>
      <w:numFmt w:val="lowerLetter"/>
      <w:lvlText w:val="%8."/>
      <w:lvlJc w:val="left"/>
      <w:pPr>
        <w:ind w:left="5457" w:hanging="360"/>
      </w:pPr>
    </w:lvl>
    <w:lvl w:ilvl="8" w:tplc="3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309A3CAD"/>
    <w:multiLevelType w:val="hybridMultilevel"/>
    <w:tmpl w:val="FBE063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00B76"/>
    <w:multiLevelType w:val="hybridMultilevel"/>
    <w:tmpl w:val="1352AB9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B2AA7"/>
    <w:multiLevelType w:val="hybridMultilevel"/>
    <w:tmpl w:val="0B889D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82944"/>
    <w:multiLevelType w:val="hybridMultilevel"/>
    <w:tmpl w:val="7E6C68E0"/>
    <w:lvl w:ilvl="0" w:tplc="340A000B">
      <w:start w:val="1"/>
      <w:numFmt w:val="bullet"/>
      <w:pStyle w:val="Ttulo5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6621170">
    <w:abstractNumId w:val="4"/>
  </w:num>
  <w:num w:numId="2" w16cid:durableId="1197431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061923">
    <w:abstractNumId w:val="0"/>
  </w:num>
  <w:num w:numId="4" w16cid:durableId="1072508283">
    <w:abstractNumId w:val="2"/>
  </w:num>
  <w:num w:numId="5" w16cid:durableId="31924059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F4"/>
    <w:rsid w:val="00002AA5"/>
    <w:rsid w:val="000033BA"/>
    <w:rsid w:val="000150B5"/>
    <w:rsid w:val="0001616F"/>
    <w:rsid w:val="00017B06"/>
    <w:rsid w:val="000203FD"/>
    <w:rsid w:val="00022685"/>
    <w:rsid w:val="000302E5"/>
    <w:rsid w:val="00031436"/>
    <w:rsid w:val="00034253"/>
    <w:rsid w:val="0003441F"/>
    <w:rsid w:val="00037E6A"/>
    <w:rsid w:val="00041618"/>
    <w:rsid w:val="00041B49"/>
    <w:rsid w:val="00042FD3"/>
    <w:rsid w:val="000512A2"/>
    <w:rsid w:val="00052382"/>
    <w:rsid w:val="00053953"/>
    <w:rsid w:val="00053ACE"/>
    <w:rsid w:val="00054172"/>
    <w:rsid w:val="0005485E"/>
    <w:rsid w:val="00056F9F"/>
    <w:rsid w:val="00057557"/>
    <w:rsid w:val="00067552"/>
    <w:rsid w:val="000676CE"/>
    <w:rsid w:val="000702DE"/>
    <w:rsid w:val="000733F5"/>
    <w:rsid w:val="00074FFB"/>
    <w:rsid w:val="00081F7E"/>
    <w:rsid w:val="00085D20"/>
    <w:rsid w:val="00085D97"/>
    <w:rsid w:val="000869F9"/>
    <w:rsid w:val="000874F8"/>
    <w:rsid w:val="000942A2"/>
    <w:rsid w:val="0009591D"/>
    <w:rsid w:val="000964FD"/>
    <w:rsid w:val="00096543"/>
    <w:rsid w:val="0009686E"/>
    <w:rsid w:val="000B2F43"/>
    <w:rsid w:val="000B3437"/>
    <w:rsid w:val="000B3919"/>
    <w:rsid w:val="000C05DE"/>
    <w:rsid w:val="000C39FB"/>
    <w:rsid w:val="000C3D55"/>
    <w:rsid w:val="000C5BF6"/>
    <w:rsid w:val="000C63C8"/>
    <w:rsid w:val="000C6F75"/>
    <w:rsid w:val="000D0EC7"/>
    <w:rsid w:val="000D286B"/>
    <w:rsid w:val="000D2C01"/>
    <w:rsid w:val="000D2FEA"/>
    <w:rsid w:val="000D3C32"/>
    <w:rsid w:val="000D470F"/>
    <w:rsid w:val="000D643A"/>
    <w:rsid w:val="000D712C"/>
    <w:rsid w:val="000D73BE"/>
    <w:rsid w:val="000E127A"/>
    <w:rsid w:val="000E1D0C"/>
    <w:rsid w:val="000E4D05"/>
    <w:rsid w:val="000E5E13"/>
    <w:rsid w:val="000F4AC2"/>
    <w:rsid w:val="000F4B79"/>
    <w:rsid w:val="000F4C72"/>
    <w:rsid w:val="000F4EF3"/>
    <w:rsid w:val="00100008"/>
    <w:rsid w:val="00101422"/>
    <w:rsid w:val="00102532"/>
    <w:rsid w:val="001064C3"/>
    <w:rsid w:val="00107F78"/>
    <w:rsid w:val="001148D1"/>
    <w:rsid w:val="00116C12"/>
    <w:rsid w:val="00121A59"/>
    <w:rsid w:val="001223B8"/>
    <w:rsid w:val="001323AE"/>
    <w:rsid w:val="001363C2"/>
    <w:rsid w:val="0014206D"/>
    <w:rsid w:val="00142262"/>
    <w:rsid w:val="001429B2"/>
    <w:rsid w:val="0015263E"/>
    <w:rsid w:val="00152BF4"/>
    <w:rsid w:val="00153F25"/>
    <w:rsid w:val="00155DF2"/>
    <w:rsid w:val="001564B1"/>
    <w:rsid w:val="00164CB6"/>
    <w:rsid w:val="00167924"/>
    <w:rsid w:val="001725D8"/>
    <w:rsid w:val="00182BAC"/>
    <w:rsid w:val="00182C30"/>
    <w:rsid w:val="00183583"/>
    <w:rsid w:val="00183AC3"/>
    <w:rsid w:val="00184ED6"/>
    <w:rsid w:val="001877D2"/>
    <w:rsid w:val="0018794C"/>
    <w:rsid w:val="00191280"/>
    <w:rsid w:val="001968DA"/>
    <w:rsid w:val="001A16FB"/>
    <w:rsid w:val="001A3664"/>
    <w:rsid w:val="001A41A4"/>
    <w:rsid w:val="001A48A3"/>
    <w:rsid w:val="001A6A7C"/>
    <w:rsid w:val="001A78A2"/>
    <w:rsid w:val="001B2CCE"/>
    <w:rsid w:val="001B390C"/>
    <w:rsid w:val="001B51B6"/>
    <w:rsid w:val="001B53C5"/>
    <w:rsid w:val="001C3F25"/>
    <w:rsid w:val="001C4414"/>
    <w:rsid w:val="001C679D"/>
    <w:rsid w:val="001C73CF"/>
    <w:rsid w:val="001D0C48"/>
    <w:rsid w:val="001D492E"/>
    <w:rsid w:val="001D652D"/>
    <w:rsid w:val="001E03E8"/>
    <w:rsid w:val="001E04B1"/>
    <w:rsid w:val="001E0583"/>
    <w:rsid w:val="001E1418"/>
    <w:rsid w:val="001E2797"/>
    <w:rsid w:val="001E64DB"/>
    <w:rsid w:val="001E6CE7"/>
    <w:rsid w:val="001F1426"/>
    <w:rsid w:val="001F4105"/>
    <w:rsid w:val="001F71E0"/>
    <w:rsid w:val="00201ABA"/>
    <w:rsid w:val="00206984"/>
    <w:rsid w:val="00207835"/>
    <w:rsid w:val="002112D2"/>
    <w:rsid w:val="00211B74"/>
    <w:rsid w:val="0021347A"/>
    <w:rsid w:val="002141B9"/>
    <w:rsid w:val="00220BC3"/>
    <w:rsid w:val="00221065"/>
    <w:rsid w:val="002257F2"/>
    <w:rsid w:val="002315FA"/>
    <w:rsid w:val="00234193"/>
    <w:rsid w:val="002478F9"/>
    <w:rsid w:val="00251F57"/>
    <w:rsid w:val="00253AE6"/>
    <w:rsid w:val="00254C29"/>
    <w:rsid w:val="00255F0F"/>
    <w:rsid w:val="00267B87"/>
    <w:rsid w:val="00267CAA"/>
    <w:rsid w:val="0027068D"/>
    <w:rsid w:val="002757E7"/>
    <w:rsid w:val="0027644A"/>
    <w:rsid w:val="0027675D"/>
    <w:rsid w:val="00283EF0"/>
    <w:rsid w:val="002842A4"/>
    <w:rsid w:val="0028703D"/>
    <w:rsid w:val="00295E54"/>
    <w:rsid w:val="00297CB0"/>
    <w:rsid w:val="002A239C"/>
    <w:rsid w:val="002A58D0"/>
    <w:rsid w:val="002A61FE"/>
    <w:rsid w:val="002A7FC4"/>
    <w:rsid w:val="002B1036"/>
    <w:rsid w:val="002B194C"/>
    <w:rsid w:val="002B1B4E"/>
    <w:rsid w:val="002B6A6D"/>
    <w:rsid w:val="002C51EB"/>
    <w:rsid w:val="002C5C01"/>
    <w:rsid w:val="002C7092"/>
    <w:rsid w:val="002D0B7B"/>
    <w:rsid w:val="002D1B56"/>
    <w:rsid w:val="002D482D"/>
    <w:rsid w:val="002D7352"/>
    <w:rsid w:val="002D7F60"/>
    <w:rsid w:val="002E0D8C"/>
    <w:rsid w:val="002E0E0C"/>
    <w:rsid w:val="002E1143"/>
    <w:rsid w:val="002E128A"/>
    <w:rsid w:val="002E1C8D"/>
    <w:rsid w:val="002E54DB"/>
    <w:rsid w:val="003026DF"/>
    <w:rsid w:val="003029A9"/>
    <w:rsid w:val="00312475"/>
    <w:rsid w:val="00313157"/>
    <w:rsid w:val="003201FE"/>
    <w:rsid w:val="0032301D"/>
    <w:rsid w:val="00326B07"/>
    <w:rsid w:val="0034304B"/>
    <w:rsid w:val="0034585B"/>
    <w:rsid w:val="0034740F"/>
    <w:rsid w:val="003530DB"/>
    <w:rsid w:val="00355FC1"/>
    <w:rsid w:val="00357664"/>
    <w:rsid w:val="003612A7"/>
    <w:rsid w:val="0036180E"/>
    <w:rsid w:val="00361B97"/>
    <w:rsid w:val="00362557"/>
    <w:rsid w:val="00365DFB"/>
    <w:rsid w:val="0036747D"/>
    <w:rsid w:val="003679B4"/>
    <w:rsid w:val="003705BF"/>
    <w:rsid w:val="00371E4E"/>
    <w:rsid w:val="00373515"/>
    <w:rsid w:val="003742EA"/>
    <w:rsid w:val="003761BA"/>
    <w:rsid w:val="0038172C"/>
    <w:rsid w:val="00382060"/>
    <w:rsid w:val="0038283A"/>
    <w:rsid w:val="00387E53"/>
    <w:rsid w:val="00387E93"/>
    <w:rsid w:val="003909FA"/>
    <w:rsid w:val="003916F2"/>
    <w:rsid w:val="00392EFF"/>
    <w:rsid w:val="003931D7"/>
    <w:rsid w:val="003A3611"/>
    <w:rsid w:val="003A4721"/>
    <w:rsid w:val="003A562B"/>
    <w:rsid w:val="003A6D90"/>
    <w:rsid w:val="003B04A5"/>
    <w:rsid w:val="003B0F8B"/>
    <w:rsid w:val="003B1B55"/>
    <w:rsid w:val="003B5008"/>
    <w:rsid w:val="003C4DB2"/>
    <w:rsid w:val="003D2869"/>
    <w:rsid w:val="003D677F"/>
    <w:rsid w:val="003E5657"/>
    <w:rsid w:val="003E6792"/>
    <w:rsid w:val="003F0258"/>
    <w:rsid w:val="003F33D6"/>
    <w:rsid w:val="003F40B3"/>
    <w:rsid w:val="003F4104"/>
    <w:rsid w:val="003F4129"/>
    <w:rsid w:val="003F55F1"/>
    <w:rsid w:val="004006D4"/>
    <w:rsid w:val="004012D4"/>
    <w:rsid w:val="00401F6C"/>
    <w:rsid w:val="00403241"/>
    <w:rsid w:val="00404E6F"/>
    <w:rsid w:val="00405B52"/>
    <w:rsid w:val="00406E40"/>
    <w:rsid w:val="00410B58"/>
    <w:rsid w:val="00415D31"/>
    <w:rsid w:val="00421383"/>
    <w:rsid w:val="004229BD"/>
    <w:rsid w:val="00423068"/>
    <w:rsid w:val="00426A6D"/>
    <w:rsid w:val="00427B41"/>
    <w:rsid w:val="004325FE"/>
    <w:rsid w:val="00436C7A"/>
    <w:rsid w:val="00440311"/>
    <w:rsid w:val="00445BCB"/>
    <w:rsid w:val="00445C95"/>
    <w:rsid w:val="00447961"/>
    <w:rsid w:val="00447C7F"/>
    <w:rsid w:val="004535F1"/>
    <w:rsid w:val="00454880"/>
    <w:rsid w:val="00456111"/>
    <w:rsid w:val="00456632"/>
    <w:rsid w:val="004574C9"/>
    <w:rsid w:val="00466274"/>
    <w:rsid w:val="00471616"/>
    <w:rsid w:val="00472302"/>
    <w:rsid w:val="00475497"/>
    <w:rsid w:val="004758C3"/>
    <w:rsid w:val="00476D19"/>
    <w:rsid w:val="0048059F"/>
    <w:rsid w:val="00480AB2"/>
    <w:rsid w:val="00483A40"/>
    <w:rsid w:val="004877D4"/>
    <w:rsid w:val="00494DF8"/>
    <w:rsid w:val="0049516D"/>
    <w:rsid w:val="004A21E7"/>
    <w:rsid w:val="004A2A86"/>
    <w:rsid w:val="004A72E2"/>
    <w:rsid w:val="004A7BE0"/>
    <w:rsid w:val="004B38CA"/>
    <w:rsid w:val="004B43DE"/>
    <w:rsid w:val="004B4FC6"/>
    <w:rsid w:val="004B7694"/>
    <w:rsid w:val="004C507B"/>
    <w:rsid w:val="004D0399"/>
    <w:rsid w:val="004D381A"/>
    <w:rsid w:val="004D515E"/>
    <w:rsid w:val="004D61B2"/>
    <w:rsid w:val="004D6BE9"/>
    <w:rsid w:val="004E6CCF"/>
    <w:rsid w:val="004E7752"/>
    <w:rsid w:val="004F542E"/>
    <w:rsid w:val="004F5EBE"/>
    <w:rsid w:val="005031A3"/>
    <w:rsid w:val="00505D80"/>
    <w:rsid w:val="005073C2"/>
    <w:rsid w:val="00507B4F"/>
    <w:rsid w:val="0051000C"/>
    <w:rsid w:val="00511F7D"/>
    <w:rsid w:val="00513A66"/>
    <w:rsid w:val="005150F0"/>
    <w:rsid w:val="005168BF"/>
    <w:rsid w:val="005177A3"/>
    <w:rsid w:val="005208C2"/>
    <w:rsid w:val="0052134E"/>
    <w:rsid w:val="00523270"/>
    <w:rsid w:val="00531E56"/>
    <w:rsid w:val="005346FD"/>
    <w:rsid w:val="005514A6"/>
    <w:rsid w:val="00554227"/>
    <w:rsid w:val="00554A48"/>
    <w:rsid w:val="0055682C"/>
    <w:rsid w:val="00556B23"/>
    <w:rsid w:val="0056693A"/>
    <w:rsid w:val="00570BD5"/>
    <w:rsid w:val="0057328E"/>
    <w:rsid w:val="00574EA3"/>
    <w:rsid w:val="00576730"/>
    <w:rsid w:val="00585339"/>
    <w:rsid w:val="005908C9"/>
    <w:rsid w:val="00595CA3"/>
    <w:rsid w:val="005A0172"/>
    <w:rsid w:val="005A1681"/>
    <w:rsid w:val="005A2140"/>
    <w:rsid w:val="005A45DE"/>
    <w:rsid w:val="005A4899"/>
    <w:rsid w:val="005B0866"/>
    <w:rsid w:val="005B3A6A"/>
    <w:rsid w:val="005B6361"/>
    <w:rsid w:val="005C2556"/>
    <w:rsid w:val="005C38FD"/>
    <w:rsid w:val="005C5E86"/>
    <w:rsid w:val="005C6F42"/>
    <w:rsid w:val="005D42D2"/>
    <w:rsid w:val="005D5DF4"/>
    <w:rsid w:val="005D5F93"/>
    <w:rsid w:val="005D7717"/>
    <w:rsid w:val="005D77AF"/>
    <w:rsid w:val="005E166F"/>
    <w:rsid w:val="005E5556"/>
    <w:rsid w:val="005F40A4"/>
    <w:rsid w:val="005F4EA4"/>
    <w:rsid w:val="0060086B"/>
    <w:rsid w:val="006023C2"/>
    <w:rsid w:val="006043E0"/>
    <w:rsid w:val="00605BDA"/>
    <w:rsid w:val="00613558"/>
    <w:rsid w:val="006137EF"/>
    <w:rsid w:val="00617D41"/>
    <w:rsid w:val="00617D4E"/>
    <w:rsid w:val="006214E7"/>
    <w:rsid w:val="006216D0"/>
    <w:rsid w:val="00623342"/>
    <w:rsid w:val="00623E11"/>
    <w:rsid w:val="00623F7C"/>
    <w:rsid w:val="0062485B"/>
    <w:rsid w:val="00624933"/>
    <w:rsid w:val="00626911"/>
    <w:rsid w:val="00627C3E"/>
    <w:rsid w:val="00633C44"/>
    <w:rsid w:val="00634587"/>
    <w:rsid w:val="00636628"/>
    <w:rsid w:val="006412AF"/>
    <w:rsid w:val="006420CB"/>
    <w:rsid w:val="0064307D"/>
    <w:rsid w:val="00643EA4"/>
    <w:rsid w:val="00644EF3"/>
    <w:rsid w:val="00653FC9"/>
    <w:rsid w:val="00655F7C"/>
    <w:rsid w:val="0065671E"/>
    <w:rsid w:val="00657240"/>
    <w:rsid w:val="00663791"/>
    <w:rsid w:val="006653F2"/>
    <w:rsid w:val="0066549C"/>
    <w:rsid w:val="00667F24"/>
    <w:rsid w:val="00670655"/>
    <w:rsid w:val="0067516C"/>
    <w:rsid w:val="006754BC"/>
    <w:rsid w:val="006801DA"/>
    <w:rsid w:val="0068176F"/>
    <w:rsid w:val="0068241F"/>
    <w:rsid w:val="00682B97"/>
    <w:rsid w:val="0068379B"/>
    <w:rsid w:val="006846F5"/>
    <w:rsid w:val="006857E2"/>
    <w:rsid w:val="0068614E"/>
    <w:rsid w:val="00686848"/>
    <w:rsid w:val="00686B38"/>
    <w:rsid w:val="006870E1"/>
    <w:rsid w:val="00687C6D"/>
    <w:rsid w:val="00692247"/>
    <w:rsid w:val="006957AF"/>
    <w:rsid w:val="00696B34"/>
    <w:rsid w:val="006A3673"/>
    <w:rsid w:val="006A5DFC"/>
    <w:rsid w:val="006B2332"/>
    <w:rsid w:val="006B4485"/>
    <w:rsid w:val="006B4AA8"/>
    <w:rsid w:val="006C05A2"/>
    <w:rsid w:val="006C5F3E"/>
    <w:rsid w:val="006D02B2"/>
    <w:rsid w:val="006D07CB"/>
    <w:rsid w:val="006D65D2"/>
    <w:rsid w:val="006D7989"/>
    <w:rsid w:val="006D7E5C"/>
    <w:rsid w:val="006E229B"/>
    <w:rsid w:val="006E4D29"/>
    <w:rsid w:val="006E7DD1"/>
    <w:rsid w:val="006F09C8"/>
    <w:rsid w:val="006F1208"/>
    <w:rsid w:val="006F1B60"/>
    <w:rsid w:val="006F39C9"/>
    <w:rsid w:val="00700221"/>
    <w:rsid w:val="00700F54"/>
    <w:rsid w:val="00704A6E"/>
    <w:rsid w:val="007056AF"/>
    <w:rsid w:val="00705A0C"/>
    <w:rsid w:val="00705A6F"/>
    <w:rsid w:val="007074CA"/>
    <w:rsid w:val="007110B4"/>
    <w:rsid w:val="00712A10"/>
    <w:rsid w:val="00714C0E"/>
    <w:rsid w:val="0071639D"/>
    <w:rsid w:val="00723FC0"/>
    <w:rsid w:val="00730FD0"/>
    <w:rsid w:val="00731DDB"/>
    <w:rsid w:val="00740BB4"/>
    <w:rsid w:val="00741196"/>
    <w:rsid w:val="00745006"/>
    <w:rsid w:val="007450D7"/>
    <w:rsid w:val="0075163D"/>
    <w:rsid w:val="007524B5"/>
    <w:rsid w:val="00753435"/>
    <w:rsid w:val="007574C0"/>
    <w:rsid w:val="00757AFD"/>
    <w:rsid w:val="00761CEF"/>
    <w:rsid w:val="00762BC5"/>
    <w:rsid w:val="00763981"/>
    <w:rsid w:val="00766660"/>
    <w:rsid w:val="00770D1B"/>
    <w:rsid w:val="00776912"/>
    <w:rsid w:val="00777C05"/>
    <w:rsid w:val="00780746"/>
    <w:rsid w:val="00785ED9"/>
    <w:rsid w:val="007862B0"/>
    <w:rsid w:val="00786AAC"/>
    <w:rsid w:val="007879AB"/>
    <w:rsid w:val="00790029"/>
    <w:rsid w:val="007917AB"/>
    <w:rsid w:val="00791B00"/>
    <w:rsid w:val="007935E9"/>
    <w:rsid w:val="00795B7C"/>
    <w:rsid w:val="0079639C"/>
    <w:rsid w:val="007A6816"/>
    <w:rsid w:val="007A6DAC"/>
    <w:rsid w:val="007B1999"/>
    <w:rsid w:val="007B1B32"/>
    <w:rsid w:val="007B462D"/>
    <w:rsid w:val="007B4676"/>
    <w:rsid w:val="007B75CA"/>
    <w:rsid w:val="007C707F"/>
    <w:rsid w:val="007C7370"/>
    <w:rsid w:val="007C7890"/>
    <w:rsid w:val="007C7E7A"/>
    <w:rsid w:val="007D2CE4"/>
    <w:rsid w:val="007D586B"/>
    <w:rsid w:val="007D5DEA"/>
    <w:rsid w:val="007E0716"/>
    <w:rsid w:val="007E1565"/>
    <w:rsid w:val="007E3235"/>
    <w:rsid w:val="007E3702"/>
    <w:rsid w:val="007E3C07"/>
    <w:rsid w:val="007E6056"/>
    <w:rsid w:val="007F4BCD"/>
    <w:rsid w:val="00802404"/>
    <w:rsid w:val="00811472"/>
    <w:rsid w:val="00811AC0"/>
    <w:rsid w:val="00811BD8"/>
    <w:rsid w:val="00812190"/>
    <w:rsid w:val="00812BB3"/>
    <w:rsid w:val="00812CC4"/>
    <w:rsid w:val="008135B7"/>
    <w:rsid w:val="00813F3C"/>
    <w:rsid w:val="00815576"/>
    <w:rsid w:val="00820096"/>
    <w:rsid w:val="00832183"/>
    <w:rsid w:val="00832CDF"/>
    <w:rsid w:val="0083619B"/>
    <w:rsid w:val="00837A6A"/>
    <w:rsid w:val="00841825"/>
    <w:rsid w:val="008454A6"/>
    <w:rsid w:val="00845AD8"/>
    <w:rsid w:val="0084645D"/>
    <w:rsid w:val="00846C30"/>
    <w:rsid w:val="00847DD0"/>
    <w:rsid w:val="00851014"/>
    <w:rsid w:val="0085776F"/>
    <w:rsid w:val="00861559"/>
    <w:rsid w:val="008667F6"/>
    <w:rsid w:val="0087142F"/>
    <w:rsid w:val="00875EAD"/>
    <w:rsid w:val="00876C87"/>
    <w:rsid w:val="00877287"/>
    <w:rsid w:val="00877D33"/>
    <w:rsid w:val="008816FE"/>
    <w:rsid w:val="00884DBB"/>
    <w:rsid w:val="00886BEC"/>
    <w:rsid w:val="008907D5"/>
    <w:rsid w:val="00891977"/>
    <w:rsid w:val="008A05C4"/>
    <w:rsid w:val="008B5461"/>
    <w:rsid w:val="008C1F97"/>
    <w:rsid w:val="008C3798"/>
    <w:rsid w:val="008C6F36"/>
    <w:rsid w:val="008E159C"/>
    <w:rsid w:val="008E4615"/>
    <w:rsid w:val="008E60AE"/>
    <w:rsid w:val="008E6C0C"/>
    <w:rsid w:val="008E78E1"/>
    <w:rsid w:val="008F4878"/>
    <w:rsid w:val="008F6BEE"/>
    <w:rsid w:val="00900969"/>
    <w:rsid w:val="00903D7F"/>
    <w:rsid w:val="00904C7B"/>
    <w:rsid w:val="00906C09"/>
    <w:rsid w:val="00910D3A"/>
    <w:rsid w:val="00910F4B"/>
    <w:rsid w:val="00912B8D"/>
    <w:rsid w:val="009148E0"/>
    <w:rsid w:val="009164DE"/>
    <w:rsid w:val="009230C8"/>
    <w:rsid w:val="00923CE8"/>
    <w:rsid w:val="00925AC0"/>
    <w:rsid w:val="00932D83"/>
    <w:rsid w:val="00933B41"/>
    <w:rsid w:val="009343C6"/>
    <w:rsid w:val="00941AFE"/>
    <w:rsid w:val="0094266B"/>
    <w:rsid w:val="00952C5D"/>
    <w:rsid w:val="00953D86"/>
    <w:rsid w:val="00953EF9"/>
    <w:rsid w:val="009549C5"/>
    <w:rsid w:val="00960A00"/>
    <w:rsid w:val="0096493D"/>
    <w:rsid w:val="009657D1"/>
    <w:rsid w:val="00971659"/>
    <w:rsid w:val="00972010"/>
    <w:rsid w:val="00975EED"/>
    <w:rsid w:val="00980AF4"/>
    <w:rsid w:val="0098119A"/>
    <w:rsid w:val="009823DF"/>
    <w:rsid w:val="00982E35"/>
    <w:rsid w:val="009844C9"/>
    <w:rsid w:val="00985BA7"/>
    <w:rsid w:val="00990A5C"/>
    <w:rsid w:val="00990D05"/>
    <w:rsid w:val="0099145B"/>
    <w:rsid w:val="009926CA"/>
    <w:rsid w:val="009930F6"/>
    <w:rsid w:val="009936A2"/>
    <w:rsid w:val="0099450E"/>
    <w:rsid w:val="00994AD4"/>
    <w:rsid w:val="009952FD"/>
    <w:rsid w:val="009A2FF8"/>
    <w:rsid w:val="009A46C7"/>
    <w:rsid w:val="009A61B3"/>
    <w:rsid w:val="009A6490"/>
    <w:rsid w:val="009B48F0"/>
    <w:rsid w:val="009B4B40"/>
    <w:rsid w:val="009B7340"/>
    <w:rsid w:val="009B78BE"/>
    <w:rsid w:val="009B7BC5"/>
    <w:rsid w:val="009C5E2E"/>
    <w:rsid w:val="009D0316"/>
    <w:rsid w:val="009D0C48"/>
    <w:rsid w:val="009D29C3"/>
    <w:rsid w:val="009E113D"/>
    <w:rsid w:val="009E21F9"/>
    <w:rsid w:val="009E3907"/>
    <w:rsid w:val="009E4EAA"/>
    <w:rsid w:val="009E529F"/>
    <w:rsid w:val="009F1143"/>
    <w:rsid w:val="009F1BFF"/>
    <w:rsid w:val="009F345F"/>
    <w:rsid w:val="009F7C23"/>
    <w:rsid w:val="00A0251B"/>
    <w:rsid w:val="00A054D0"/>
    <w:rsid w:val="00A06757"/>
    <w:rsid w:val="00A07F1F"/>
    <w:rsid w:val="00A103D4"/>
    <w:rsid w:val="00A15102"/>
    <w:rsid w:val="00A1629F"/>
    <w:rsid w:val="00A16703"/>
    <w:rsid w:val="00A176A6"/>
    <w:rsid w:val="00A205B6"/>
    <w:rsid w:val="00A22A99"/>
    <w:rsid w:val="00A25D75"/>
    <w:rsid w:val="00A33108"/>
    <w:rsid w:val="00A34965"/>
    <w:rsid w:val="00A34EF8"/>
    <w:rsid w:val="00A36A60"/>
    <w:rsid w:val="00A44D36"/>
    <w:rsid w:val="00A4628D"/>
    <w:rsid w:val="00A528C0"/>
    <w:rsid w:val="00A54C68"/>
    <w:rsid w:val="00A56C7E"/>
    <w:rsid w:val="00A57A19"/>
    <w:rsid w:val="00A63F5C"/>
    <w:rsid w:val="00A64F9F"/>
    <w:rsid w:val="00A667EA"/>
    <w:rsid w:val="00A70C92"/>
    <w:rsid w:val="00A713AE"/>
    <w:rsid w:val="00A73349"/>
    <w:rsid w:val="00A73AC4"/>
    <w:rsid w:val="00A76D83"/>
    <w:rsid w:val="00A81A1A"/>
    <w:rsid w:val="00A81A35"/>
    <w:rsid w:val="00A839F5"/>
    <w:rsid w:val="00A84B73"/>
    <w:rsid w:val="00A86D2B"/>
    <w:rsid w:val="00A94B48"/>
    <w:rsid w:val="00A9524E"/>
    <w:rsid w:val="00A958DA"/>
    <w:rsid w:val="00A95EFB"/>
    <w:rsid w:val="00A9606F"/>
    <w:rsid w:val="00AA0711"/>
    <w:rsid w:val="00AA2CEF"/>
    <w:rsid w:val="00AB3DD3"/>
    <w:rsid w:val="00AB4EAF"/>
    <w:rsid w:val="00AB6211"/>
    <w:rsid w:val="00AC4B08"/>
    <w:rsid w:val="00AD1162"/>
    <w:rsid w:val="00AD6DEF"/>
    <w:rsid w:val="00AE2F9B"/>
    <w:rsid w:val="00AE3A6F"/>
    <w:rsid w:val="00AE3BF3"/>
    <w:rsid w:val="00AF1CB8"/>
    <w:rsid w:val="00AF37D0"/>
    <w:rsid w:val="00AF408C"/>
    <w:rsid w:val="00AF622E"/>
    <w:rsid w:val="00B01EFC"/>
    <w:rsid w:val="00B06515"/>
    <w:rsid w:val="00B06D9E"/>
    <w:rsid w:val="00B12C4D"/>
    <w:rsid w:val="00B136F2"/>
    <w:rsid w:val="00B16FA6"/>
    <w:rsid w:val="00B179F7"/>
    <w:rsid w:val="00B20470"/>
    <w:rsid w:val="00B2154F"/>
    <w:rsid w:val="00B24638"/>
    <w:rsid w:val="00B24A1B"/>
    <w:rsid w:val="00B24A5C"/>
    <w:rsid w:val="00B2574E"/>
    <w:rsid w:val="00B277E2"/>
    <w:rsid w:val="00B27AAD"/>
    <w:rsid w:val="00B33A89"/>
    <w:rsid w:val="00B34606"/>
    <w:rsid w:val="00B35786"/>
    <w:rsid w:val="00B372EA"/>
    <w:rsid w:val="00B37345"/>
    <w:rsid w:val="00B37881"/>
    <w:rsid w:val="00B46E8F"/>
    <w:rsid w:val="00B561E4"/>
    <w:rsid w:val="00B56D2A"/>
    <w:rsid w:val="00B57C24"/>
    <w:rsid w:val="00B62833"/>
    <w:rsid w:val="00B633BE"/>
    <w:rsid w:val="00B67FAB"/>
    <w:rsid w:val="00B70CAD"/>
    <w:rsid w:val="00B73081"/>
    <w:rsid w:val="00B74FC1"/>
    <w:rsid w:val="00B826F4"/>
    <w:rsid w:val="00B82B9F"/>
    <w:rsid w:val="00B83A27"/>
    <w:rsid w:val="00B83E54"/>
    <w:rsid w:val="00B96362"/>
    <w:rsid w:val="00B974F3"/>
    <w:rsid w:val="00BA1503"/>
    <w:rsid w:val="00BA3A46"/>
    <w:rsid w:val="00BB0AAE"/>
    <w:rsid w:val="00BB176C"/>
    <w:rsid w:val="00BB5521"/>
    <w:rsid w:val="00BB6DAE"/>
    <w:rsid w:val="00BB6E58"/>
    <w:rsid w:val="00BB7D72"/>
    <w:rsid w:val="00BC4615"/>
    <w:rsid w:val="00BC5928"/>
    <w:rsid w:val="00BD0BF0"/>
    <w:rsid w:val="00BD4A14"/>
    <w:rsid w:val="00BD6E28"/>
    <w:rsid w:val="00BD72E5"/>
    <w:rsid w:val="00BE3DAF"/>
    <w:rsid w:val="00BE4C24"/>
    <w:rsid w:val="00BE644F"/>
    <w:rsid w:val="00BF3391"/>
    <w:rsid w:val="00BF5166"/>
    <w:rsid w:val="00C04797"/>
    <w:rsid w:val="00C06D6A"/>
    <w:rsid w:val="00C104B5"/>
    <w:rsid w:val="00C118C3"/>
    <w:rsid w:val="00C12143"/>
    <w:rsid w:val="00C13AED"/>
    <w:rsid w:val="00C1578C"/>
    <w:rsid w:val="00C1740A"/>
    <w:rsid w:val="00C1777F"/>
    <w:rsid w:val="00C276B2"/>
    <w:rsid w:val="00C30C22"/>
    <w:rsid w:val="00C32FBB"/>
    <w:rsid w:val="00C42D96"/>
    <w:rsid w:val="00C4322E"/>
    <w:rsid w:val="00C4372B"/>
    <w:rsid w:val="00C44628"/>
    <w:rsid w:val="00C4702E"/>
    <w:rsid w:val="00C47457"/>
    <w:rsid w:val="00C5039F"/>
    <w:rsid w:val="00C53A7E"/>
    <w:rsid w:val="00C54483"/>
    <w:rsid w:val="00C545CC"/>
    <w:rsid w:val="00C55DD8"/>
    <w:rsid w:val="00C5717B"/>
    <w:rsid w:val="00C60FEC"/>
    <w:rsid w:val="00C61128"/>
    <w:rsid w:val="00C6196E"/>
    <w:rsid w:val="00C61973"/>
    <w:rsid w:val="00C621E6"/>
    <w:rsid w:val="00C62F96"/>
    <w:rsid w:val="00C65DF1"/>
    <w:rsid w:val="00C71125"/>
    <w:rsid w:val="00C72445"/>
    <w:rsid w:val="00C76557"/>
    <w:rsid w:val="00C83232"/>
    <w:rsid w:val="00C844FA"/>
    <w:rsid w:val="00C84BA2"/>
    <w:rsid w:val="00C867DC"/>
    <w:rsid w:val="00C959AE"/>
    <w:rsid w:val="00C959B2"/>
    <w:rsid w:val="00C9651A"/>
    <w:rsid w:val="00CA5CD8"/>
    <w:rsid w:val="00CA616F"/>
    <w:rsid w:val="00CA798A"/>
    <w:rsid w:val="00CB152F"/>
    <w:rsid w:val="00CB3819"/>
    <w:rsid w:val="00CB601A"/>
    <w:rsid w:val="00CB671F"/>
    <w:rsid w:val="00CB7255"/>
    <w:rsid w:val="00CC3CBB"/>
    <w:rsid w:val="00CC3D76"/>
    <w:rsid w:val="00CC4B91"/>
    <w:rsid w:val="00CC7322"/>
    <w:rsid w:val="00CD18A4"/>
    <w:rsid w:val="00CD292A"/>
    <w:rsid w:val="00CD2E9B"/>
    <w:rsid w:val="00CD4EC0"/>
    <w:rsid w:val="00CE1F81"/>
    <w:rsid w:val="00CE2C2D"/>
    <w:rsid w:val="00CE3434"/>
    <w:rsid w:val="00CE4AD4"/>
    <w:rsid w:val="00CF2B66"/>
    <w:rsid w:val="00CF34A8"/>
    <w:rsid w:val="00CF6C9B"/>
    <w:rsid w:val="00CF7958"/>
    <w:rsid w:val="00CF7F0F"/>
    <w:rsid w:val="00D009D4"/>
    <w:rsid w:val="00D02505"/>
    <w:rsid w:val="00D030C8"/>
    <w:rsid w:val="00D17375"/>
    <w:rsid w:val="00D17468"/>
    <w:rsid w:val="00D23841"/>
    <w:rsid w:val="00D30E76"/>
    <w:rsid w:val="00D31717"/>
    <w:rsid w:val="00D42FC6"/>
    <w:rsid w:val="00D50C39"/>
    <w:rsid w:val="00D52749"/>
    <w:rsid w:val="00D573AF"/>
    <w:rsid w:val="00D6038F"/>
    <w:rsid w:val="00D6096E"/>
    <w:rsid w:val="00D62501"/>
    <w:rsid w:val="00D62748"/>
    <w:rsid w:val="00D62B7A"/>
    <w:rsid w:val="00D633A5"/>
    <w:rsid w:val="00D6407F"/>
    <w:rsid w:val="00D641C3"/>
    <w:rsid w:val="00D64989"/>
    <w:rsid w:val="00D656C9"/>
    <w:rsid w:val="00D67791"/>
    <w:rsid w:val="00D75219"/>
    <w:rsid w:val="00D7771C"/>
    <w:rsid w:val="00D814FE"/>
    <w:rsid w:val="00D82C1F"/>
    <w:rsid w:val="00D8444B"/>
    <w:rsid w:val="00D928CB"/>
    <w:rsid w:val="00D933D8"/>
    <w:rsid w:val="00D939C4"/>
    <w:rsid w:val="00D94D1A"/>
    <w:rsid w:val="00D96C7C"/>
    <w:rsid w:val="00D978BF"/>
    <w:rsid w:val="00DA0F4F"/>
    <w:rsid w:val="00DA2195"/>
    <w:rsid w:val="00DA33AC"/>
    <w:rsid w:val="00DA48B1"/>
    <w:rsid w:val="00DA7D09"/>
    <w:rsid w:val="00DB1105"/>
    <w:rsid w:val="00DB2794"/>
    <w:rsid w:val="00DB4559"/>
    <w:rsid w:val="00DC2BF1"/>
    <w:rsid w:val="00DC33B4"/>
    <w:rsid w:val="00DC56B5"/>
    <w:rsid w:val="00DD0B4F"/>
    <w:rsid w:val="00DD223A"/>
    <w:rsid w:val="00DD326C"/>
    <w:rsid w:val="00DD337B"/>
    <w:rsid w:val="00DD3FE6"/>
    <w:rsid w:val="00DD44AF"/>
    <w:rsid w:val="00DD4E8F"/>
    <w:rsid w:val="00DD527F"/>
    <w:rsid w:val="00DD5CE6"/>
    <w:rsid w:val="00DE31A7"/>
    <w:rsid w:val="00DE3E1E"/>
    <w:rsid w:val="00DE6B91"/>
    <w:rsid w:val="00DF049E"/>
    <w:rsid w:val="00DF1EDB"/>
    <w:rsid w:val="00DF3A4F"/>
    <w:rsid w:val="00DF3C62"/>
    <w:rsid w:val="00DF5790"/>
    <w:rsid w:val="00E002C4"/>
    <w:rsid w:val="00E00651"/>
    <w:rsid w:val="00E058D5"/>
    <w:rsid w:val="00E06FE3"/>
    <w:rsid w:val="00E11855"/>
    <w:rsid w:val="00E16FD3"/>
    <w:rsid w:val="00E17FEE"/>
    <w:rsid w:val="00E222FB"/>
    <w:rsid w:val="00E2330C"/>
    <w:rsid w:val="00E235A3"/>
    <w:rsid w:val="00E256C7"/>
    <w:rsid w:val="00E32FDB"/>
    <w:rsid w:val="00E349DA"/>
    <w:rsid w:val="00E41F9C"/>
    <w:rsid w:val="00E461E9"/>
    <w:rsid w:val="00E47A43"/>
    <w:rsid w:val="00E5316D"/>
    <w:rsid w:val="00E57256"/>
    <w:rsid w:val="00E602C9"/>
    <w:rsid w:val="00E60F92"/>
    <w:rsid w:val="00E6418C"/>
    <w:rsid w:val="00E641AE"/>
    <w:rsid w:val="00E66CBC"/>
    <w:rsid w:val="00E67954"/>
    <w:rsid w:val="00E70C1D"/>
    <w:rsid w:val="00E734DD"/>
    <w:rsid w:val="00E749D8"/>
    <w:rsid w:val="00E76A6D"/>
    <w:rsid w:val="00E76CB8"/>
    <w:rsid w:val="00E77CC9"/>
    <w:rsid w:val="00E81EB9"/>
    <w:rsid w:val="00E875CF"/>
    <w:rsid w:val="00E91FE2"/>
    <w:rsid w:val="00E92161"/>
    <w:rsid w:val="00E93526"/>
    <w:rsid w:val="00EA0191"/>
    <w:rsid w:val="00EA0E49"/>
    <w:rsid w:val="00EA119A"/>
    <w:rsid w:val="00EA30D5"/>
    <w:rsid w:val="00EA53D3"/>
    <w:rsid w:val="00EA72E0"/>
    <w:rsid w:val="00EA7302"/>
    <w:rsid w:val="00EB0438"/>
    <w:rsid w:val="00EB0CF8"/>
    <w:rsid w:val="00EB2105"/>
    <w:rsid w:val="00EB375B"/>
    <w:rsid w:val="00EB52E1"/>
    <w:rsid w:val="00EC2533"/>
    <w:rsid w:val="00EC3D67"/>
    <w:rsid w:val="00EC7F26"/>
    <w:rsid w:val="00ED2126"/>
    <w:rsid w:val="00ED30E1"/>
    <w:rsid w:val="00EE0219"/>
    <w:rsid w:val="00EE1E6E"/>
    <w:rsid w:val="00EE470C"/>
    <w:rsid w:val="00EF0CCC"/>
    <w:rsid w:val="00EF4187"/>
    <w:rsid w:val="00EF6459"/>
    <w:rsid w:val="00F045C4"/>
    <w:rsid w:val="00F05BF9"/>
    <w:rsid w:val="00F06489"/>
    <w:rsid w:val="00F17C11"/>
    <w:rsid w:val="00F20167"/>
    <w:rsid w:val="00F31246"/>
    <w:rsid w:val="00F32DF4"/>
    <w:rsid w:val="00F330D0"/>
    <w:rsid w:val="00F35468"/>
    <w:rsid w:val="00F416C7"/>
    <w:rsid w:val="00F41D4A"/>
    <w:rsid w:val="00F43E24"/>
    <w:rsid w:val="00F4449C"/>
    <w:rsid w:val="00F5349F"/>
    <w:rsid w:val="00F53F8B"/>
    <w:rsid w:val="00F629C0"/>
    <w:rsid w:val="00F64421"/>
    <w:rsid w:val="00F649B8"/>
    <w:rsid w:val="00F6529A"/>
    <w:rsid w:val="00F65F26"/>
    <w:rsid w:val="00F676F3"/>
    <w:rsid w:val="00F75255"/>
    <w:rsid w:val="00F77425"/>
    <w:rsid w:val="00F820A8"/>
    <w:rsid w:val="00F84332"/>
    <w:rsid w:val="00F84441"/>
    <w:rsid w:val="00F84A6E"/>
    <w:rsid w:val="00F85375"/>
    <w:rsid w:val="00F85B9E"/>
    <w:rsid w:val="00F86B2B"/>
    <w:rsid w:val="00F91276"/>
    <w:rsid w:val="00F924B3"/>
    <w:rsid w:val="00F95854"/>
    <w:rsid w:val="00F96E85"/>
    <w:rsid w:val="00F973DC"/>
    <w:rsid w:val="00F977B1"/>
    <w:rsid w:val="00F97F30"/>
    <w:rsid w:val="00FA6C74"/>
    <w:rsid w:val="00FA7961"/>
    <w:rsid w:val="00FB6F24"/>
    <w:rsid w:val="00FB729F"/>
    <w:rsid w:val="00FC44A5"/>
    <w:rsid w:val="00FC7D8F"/>
    <w:rsid w:val="00FD1A89"/>
    <w:rsid w:val="00FD3721"/>
    <w:rsid w:val="00FD57F3"/>
    <w:rsid w:val="00FD5D63"/>
    <w:rsid w:val="00FE32D3"/>
    <w:rsid w:val="00FE6B51"/>
    <w:rsid w:val="00FF0575"/>
    <w:rsid w:val="00FF1696"/>
    <w:rsid w:val="00FF26E2"/>
    <w:rsid w:val="00FF3D28"/>
    <w:rsid w:val="00FF578C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E521"/>
  <w15:chartTrackingRefBased/>
  <w15:docId w15:val="{FDDEBC1A-7BA8-497D-A28B-BFF613AE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B56"/>
  </w:style>
  <w:style w:type="paragraph" w:styleId="Ttulo1">
    <w:name w:val="heading 1"/>
    <w:basedOn w:val="Normal"/>
    <w:next w:val="Normal"/>
    <w:link w:val="Ttulo1Car"/>
    <w:uiPriority w:val="9"/>
    <w:qFormat/>
    <w:rsid w:val="00A054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07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qFormat/>
    <w:rsid w:val="00101422"/>
    <w:pPr>
      <w:numPr>
        <w:numId w:val="1"/>
      </w:numPr>
      <w:spacing w:before="240" w:after="60" w:line="240" w:lineRule="auto"/>
      <w:jc w:val="both"/>
      <w:outlineLvl w:val="4"/>
    </w:pPr>
    <w:rPr>
      <w:rFonts w:ascii="Gill Sans MT" w:eastAsia="Times New Roman" w:hAnsi="Gill Sans MT" w:cs="Times New Roman"/>
      <w:bCs/>
      <w:iCs/>
      <w:sz w:val="24"/>
      <w:szCs w:val="26"/>
      <w:u w:val="single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5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D5D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D5DF4"/>
    <w:rPr>
      <w:rFonts w:ascii="Courier New" w:eastAsia="Times New Roman" w:hAnsi="Courier New" w:cs="Courier New"/>
      <w:sz w:val="20"/>
      <w:szCs w:val="20"/>
      <w:lang w:eastAsia="es-CL"/>
    </w:rPr>
  </w:style>
  <w:style w:type="paragraph" w:customStyle="1" w:styleId="TableParagraph">
    <w:name w:val="Table Paragraph"/>
    <w:basedOn w:val="Normal"/>
    <w:uiPriority w:val="1"/>
    <w:qFormat/>
    <w:rsid w:val="00C06D6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paragraph" w:styleId="Prrafodelista">
    <w:name w:val="List Paragraph"/>
    <w:basedOn w:val="Normal"/>
    <w:uiPriority w:val="34"/>
    <w:qFormat/>
    <w:rsid w:val="009164DE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101422"/>
    <w:rPr>
      <w:rFonts w:ascii="Gill Sans MT" w:eastAsia="Times New Roman" w:hAnsi="Gill Sans MT" w:cs="Times New Roman"/>
      <w:bCs/>
      <w:iCs/>
      <w:sz w:val="24"/>
      <w:szCs w:val="26"/>
      <w:u w:val="single"/>
      <w:lang w:val="fr-FR"/>
    </w:rPr>
  </w:style>
  <w:style w:type="character" w:customStyle="1" w:styleId="Referenciasutil1">
    <w:name w:val="Referencia sutil1"/>
    <w:uiPriority w:val="31"/>
    <w:qFormat/>
    <w:rsid w:val="00C118C3"/>
    <w:rPr>
      <w:smallCaps/>
      <w:color w:val="585858"/>
    </w:rPr>
  </w:style>
  <w:style w:type="character" w:customStyle="1" w:styleId="article-title">
    <w:name w:val="article-title"/>
    <w:basedOn w:val="Fuentedeprrafopredeter"/>
    <w:rsid w:val="00C118C3"/>
  </w:style>
  <w:style w:type="character" w:customStyle="1" w:styleId="Ttulo1Car">
    <w:name w:val="Título 1 Car"/>
    <w:basedOn w:val="Fuentedeprrafopredeter"/>
    <w:link w:val="Ttulo1"/>
    <w:uiPriority w:val="9"/>
    <w:rsid w:val="00A05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07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627C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7C3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7C3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7C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7C3E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B2C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CCE"/>
  </w:style>
  <w:style w:type="paragraph" w:styleId="Piedepgina">
    <w:name w:val="footer"/>
    <w:basedOn w:val="Normal"/>
    <w:link w:val="PiedepginaCar"/>
    <w:uiPriority w:val="99"/>
    <w:unhideWhenUsed/>
    <w:rsid w:val="001B2C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CCE"/>
  </w:style>
  <w:style w:type="character" w:customStyle="1" w:styleId="markedcontent">
    <w:name w:val="markedcontent"/>
    <w:basedOn w:val="Fuentedeprrafopredeter"/>
    <w:rsid w:val="00C9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0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E4E8A-E93B-4C7D-B30F-F7DB4D3A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3</Pages>
  <Words>1149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Danae Montserrat Lobos Arevalo (danae.lobos)</dc:creator>
  <cp:keywords/>
  <dc:description/>
  <cp:lastModifiedBy>Boris Loayza</cp:lastModifiedBy>
  <cp:revision>840</cp:revision>
  <dcterms:created xsi:type="dcterms:W3CDTF">2022-01-13T23:06:00Z</dcterms:created>
  <dcterms:modified xsi:type="dcterms:W3CDTF">2025-07-31T23:55:00Z</dcterms:modified>
</cp:coreProperties>
</file>