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2CC" w:themeColor="accent4" w:themeTint="33"/>
  <w:body>
    <w:p w14:paraId="3D67A6C8" w14:textId="14C1EDCF" w:rsidR="008E4615" w:rsidRPr="0015263E" w:rsidRDefault="00E134AE" w:rsidP="00E134AE">
      <w:pPr>
        <w:spacing w:before="120" w:after="120"/>
        <w:jc w:val="center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>DERECHO PRIVADO DEL CONSUMO</w:t>
      </w:r>
    </w:p>
    <w:p w14:paraId="6C9E12EF" w14:textId="6B56646D" w:rsidR="005D5DF4" w:rsidRPr="0015263E" w:rsidRDefault="00953EF9" w:rsidP="00E134AE">
      <w:pPr>
        <w:spacing w:before="120" w:after="120"/>
        <w:jc w:val="center"/>
        <w:rPr>
          <w:rFonts w:ascii="Cambria" w:hAnsi="Cambria"/>
          <w:b/>
          <w:bCs/>
          <w:sz w:val="16"/>
          <w:szCs w:val="16"/>
        </w:rPr>
      </w:pPr>
      <w:r w:rsidRPr="0015263E">
        <w:rPr>
          <w:rFonts w:ascii="Cambria" w:hAnsi="Cambria"/>
          <w:b/>
          <w:bCs/>
          <w:sz w:val="16"/>
          <w:szCs w:val="16"/>
        </w:rPr>
        <w:t>S</w:t>
      </w:r>
      <w:r w:rsidR="00E134AE">
        <w:rPr>
          <w:rFonts w:ascii="Cambria" w:hAnsi="Cambria"/>
          <w:b/>
          <w:bCs/>
          <w:sz w:val="16"/>
          <w:szCs w:val="16"/>
        </w:rPr>
        <w:t>V</w:t>
      </w:r>
      <w:r w:rsidRPr="0015263E">
        <w:rPr>
          <w:rFonts w:ascii="Cambria" w:hAnsi="Cambria"/>
          <w:b/>
          <w:bCs/>
          <w:sz w:val="16"/>
          <w:szCs w:val="16"/>
        </w:rPr>
        <w:t>-</w:t>
      </w:r>
      <w:r w:rsidR="009E3907" w:rsidRPr="0015263E">
        <w:rPr>
          <w:rFonts w:ascii="Cambria" w:hAnsi="Cambria"/>
          <w:b/>
          <w:bCs/>
          <w:sz w:val="16"/>
          <w:szCs w:val="16"/>
        </w:rPr>
        <w:t>202</w:t>
      </w:r>
      <w:r w:rsidR="00E134AE">
        <w:rPr>
          <w:rFonts w:ascii="Cambria" w:hAnsi="Cambria"/>
          <w:b/>
          <w:bCs/>
          <w:sz w:val="16"/>
          <w:szCs w:val="16"/>
        </w:rPr>
        <w:t>6</w:t>
      </w:r>
    </w:p>
    <w:p w14:paraId="4832DB64" w14:textId="425609F2" w:rsidR="00B12C4D" w:rsidRDefault="00E134AE" w:rsidP="00E134AE">
      <w:pPr>
        <w:spacing w:before="120" w:after="120"/>
        <w:jc w:val="center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>BORIS LOAYZA M. – NICOLÁS MONTES S.</w:t>
      </w:r>
    </w:p>
    <w:p w14:paraId="51F3E579" w14:textId="11957827" w:rsidR="00DA48B1" w:rsidRDefault="00415D31" w:rsidP="00E134AE">
      <w:pPr>
        <w:spacing w:before="120" w:after="120"/>
        <w:jc w:val="center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>H</w:t>
      </w:r>
      <w:r w:rsidR="00C47457">
        <w:rPr>
          <w:rFonts w:ascii="Cambria" w:hAnsi="Cambria"/>
          <w:b/>
          <w:bCs/>
          <w:sz w:val="16"/>
          <w:szCs w:val="16"/>
        </w:rPr>
        <w:t>ORARIO</w:t>
      </w:r>
    </w:p>
    <w:p w14:paraId="5A177B1F" w14:textId="5FE0947D" w:rsidR="00E134AE" w:rsidRDefault="00E134AE" w:rsidP="00E134AE">
      <w:pPr>
        <w:spacing w:after="0"/>
        <w:jc w:val="center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>Lu – Mi – Vi</w:t>
      </w:r>
    </w:p>
    <w:p w14:paraId="464660F9" w14:textId="3F347273" w:rsidR="00E134AE" w:rsidRPr="0015263E" w:rsidRDefault="00E134AE" w:rsidP="00E134AE">
      <w:pPr>
        <w:spacing w:after="360"/>
        <w:jc w:val="center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>10:00 – 12:50 H.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5DF4" w:rsidRPr="0015263E" w14:paraId="0B438FD2" w14:textId="77777777" w:rsidTr="00B12C4D">
        <w:tc>
          <w:tcPr>
            <w:tcW w:w="9350" w:type="dxa"/>
          </w:tcPr>
          <w:p w14:paraId="65AF25A1" w14:textId="5941DE6B" w:rsidR="005D5DF4" w:rsidRPr="0015263E" w:rsidRDefault="005D5DF4" w:rsidP="00705A0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15263E">
              <w:rPr>
                <w:rFonts w:ascii="Cambria" w:hAnsi="Cambria"/>
                <w:b/>
                <w:bCs/>
                <w:sz w:val="16"/>
                <w:szCs w:val="16"/>
              </w:rPr>
              <w:t>Evaluaciones</w:t>
            </w:r>
          </w:p>
        </w:tc>
      </w:tr>
      <w:tr w:rsidR="00BA3A46" w:rsidRPr="0015263E" w14:paraId="755812CA" w14:textId="77777777" w:rsidTr="00B12C4D">
        <w:tc>
          <w:tcPr>
            <w:tcW w:w="9350" w:type="dxa"/>
          </w:tcPr>
          <w:p w14:paraId="39F133AC" w14:textId="103C8566" w:rsidR="00BA3A46" w:rsidRPr="00A23700" w:rsidRDefault="00A23700" w:rsidP="00BA3A46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Evaluación grupal</w:t>
            </w:r>
            <w:r w:rsidRPr="00A23700">
              <w:rPr>
                <w:rFonts w:ascii="Cambria" w:hAnsi="Cambria"/>
                <w:sz w:val="16"/>
                <w:szCs w:val="16"/>
              </w:rPr>
              <w:t xml:space="preserve">: viernes </w:t>
            </w:r>
            <w:r>
              <w:rPr>
                <w:rFonts w:ascii="Cambria" w:hAnsi="Cambria"/>
                <w:sz w:val="16"/>
                <w:szCs w:val="16"/>
              </w:rPr>
              <w:t>16 de enero</w:t>
            </w:r>
          </w:p>
        </w:tc>
      </w:tr>
      <w:tr w:rsidR="00BA3A46" w:rsidRPr="0015263E" w14:paraId="3D215429" w14:textId="77777777" w:rsidTr="00B12C4D">
        <w:tc>
          <w:tcPr>
            <w:tcW w:w="9350" w:type="dxa"/>
          </w:tcPr>
          <w:p w14:paraId="18DEF9C9" w14:textId="59800F83" w:rsidR="00BA3A46" w:rsidRPr="00A23700" w:rsidRDefault="00A23700" w:rsidP="00BA3A46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Evaluación individual</w:t>
            </w:r>
            <w:r>
              <w:rPr>
                <w:rFonts w:ascii="Cambria" w:hAnsi="Cambria"/>
                <w:sz w:val="16"/>
                <w:szCs w:val="16"/>
              </w:rPr>
              <w:t xml:space="preserve">: </w:t>
            </w:r>
            <w:r w:rsidR="00C767F8">
              <w:rPr>
                <w:rFonts w:ascii="Cambria" w:hAnsi="Cambria"/>
                <w:sz w:val="16"/>
                <w:szCs w:val="16"/>
              </w:rPr>
              <w:t>domingo</w:t>
            </w:r>
            <w:r>
              <w:rPr>
                <w:rFonts w:ascii="Cambria" w:hAnsi="Cambria"/>
                <w:sz w:val="16"/>
                <w:szCs w:val="16"/>
              </w:rPr>
              <w:t xml:space="preserve"> 2</w:t>
            </w:r>
            <w:r w:rsidR="00C767F8">
              <w:rPr>
                <w:rFonts w:ascii="Cambria" w:hAnsi="Cambria"/>
                <w:sz w:val="16"/>
                <w:szCs w:val="16"/>
              </w:rPr>
              <w:t xml:space="preserve">5 </w:t>
            </w:r>
            <w:r>
              <w:rPr>
                <w:rFonts w:ascii="Cambria" w:hAnsi="Cambria"/>
                <w:sz w:val="16"/>
                <w:szCs w:val="16"/>
              </w:rPr>
              <w:t>de enero</w:t>
            </w:r>
          </w:p>
        </w:tc>
      </w:tr>
      <w:tr w:rsidR="00BA3A46" w:rsidRPr="0015263E" w14:paraId="72D5548D" w14:textId="77777777" w:rsidTr="00B12C4D">
        <w:tc>
          <w:tcPr>
            <w:tcW w:w="9350" w:type="dxa"/>
          </w:tcPr>
          <w:p w14:paraId="7E21D42A" w14:textId="7ED9ADE3" w:rsidR="00BA3A46" w:rsidRPr="00A23700" w:rsidRDefault="00A23700" w:rsidP="00BA3A46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A23700">
              <w:rPr>
                <w:rFonts w:ascii="Cambria" w:hAnsi="Cambria"/>
                <w:b/>
                <w:bCs/>
                <w:sz w:val="16"/>
                <w:szCs w:val="16"/>
              </w:rPr>
              <w:t>Examen</w:t>
            </w:r>
            <w:r>
              <w:rPr>
                <w:rFonts w:ascii="Cambria" w:hAnsi="Cambria"/>
                <w:sz w:val="16"/>
                <w:szCs w:val="16"/>
              </w:rPr>
              <w:t>: lunes 29 de enero</w:t>
            </w:r>
          </w:p>
        </w:tc>
      </w:tr>
    </w:tbl>
    <w:p w14:paraId="7FC3F765" w14:textId="04401E48" w:rsidR="005D5DF4" w:rsidRPr="0015263E" w:rsidRDefault="005D5DF4" w:rsidP="00705A0C">
      <w:pPr>
        <w:jc w:val="both"/>
        <w:rPr>
          <w:rFonts w:ascii="Cambria" w:hAnsi="Cambria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"/>
        <w:gridCol w:w="656"/>
        <w:gridCol w:w="2332"/>
        <w:gridCol w:w="3361"/>
        <w:gridCol w:w="2562"/>
      </w:tblGrid>
      <w:tr w:rsidR="00682B97" w:rsidRPr="0015263E" w14:paraId="57B828F0" w14:textId="29BBDD12" w:rsidTr="00682B97">
        <w:tc>
          <w:tcPr>
            <w:tcW w:w="439" w:type="dxa"/>
          </w:tcPr>
          <w:p w14:paraId="0D56B717" w14:textId="77777777" w:rsidR="00682B97" w:rsidRPr="00923CE8" w:rsidRDefault="00682B97" w:rsidP="00705A0C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923CE8">
              <w:rPr>
                <w:rFonts w:ascii="Cambria" w:hAnsi="Cambria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56" w:type="dxa"/>
          </w:tcPr>
          <w:p w14:paraId="52BA9571" w14:textId="77777777" w:rsidR="00682B97" w:rsidRPr="00923CE8" w:rsidRDefault="00682B97" w:rsidP="00705A0C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923CE8">
              <w:rPr>
                <w:rFonts w:ascii="Cambria" w:hAnsi="Cambria"/>
                <w:b/>
                <w:bCs/>
                <w:sz w:val="16"/>
                <w:szCs w:val="16"/>
              </w:rPr>
              <w:t>Fecha</w:t>
            </w:r>
          </w:p>
        </w:tc>
        <w:tc>
          <w:tcPr>
            <w:tcW w:w="2332" w:type="dxa"/>
          </w:tcPr>
          <w:p w14:paraId="5B03F0B5" w14:textId="77777777" w:rsidR="00682B97" w:rsidRPr="00923CE8" w:rsidRDefault="00682B97" w:rsidP="00705A0C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923CE8">
              <w:rPr>
                <w:rFonts w:ascii="Cambria" w:hAnsi="Cambria"/>
                <w:b/>
                <w:bCs/>
                <w:sz w:val="16"/>
                <w:szCs w:val="16"/>
              </w:rPr>
              <w:t>Contenido</w:t>
            </w:r>
          </w:p>
        </w:tc>
        <w:tc>
          <w:tcPr>
            <w:tcW w:w="3361" w:type="dxa"/>
          </w:tcPr>
          <w:p w14:paraId="413635BB" w14:textId="49DD1DBD" w:rsidR="00682B97" w:rsidRPr="00923CE8" w:rsidRDefault="007A6816" w:rsidP="007A6816">
            <w:pPr>
              <w:tabs>
                <w:tab w:val="center" w:pos="1572"/>
                <w:tab w:val="right" w:pos="3145"/>
              </w:tabs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ab/>
            </w:r>
            <w:r w:rsidR="00682B97" w:rsidRPr="00923CE8">
              <w:rPr>
                <w:rFonts w:ascii="Cambria" w:hAnsi="Cambria"/>
                <w:b/>
                <w:bCs/>
                <w:sz w:val="16"/>
                <w:szCs w:val="16"/>
              </w:rPr>
              <w:t>Materiales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obligatorios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2562" w:type="dxa"/>
          </w:tcPr>
          <w:p w14:paraId="271CCDE3" w14:textId="64163F17" w:rsidR="00682B97" w:rsidRPr="00923CE8" w:rsidRDefault="007A6816" w:rsidP="00705A0C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Materiales complementarios</w:t>
            </w:r>
          </w:p>
        </w:tc>
      </w:tr>
      <w:tr w:rsidR="009E63C9" w:rsidRPr="009E63C9" w14:paraId="7614BF82" w14:textId="77777777" w:rsidTr="00C35B71">
        <w:tc>
          <w:tcPr>
            <w:tcW w:w="9350" w:type="dxa"/>
            <w:gridSpan w:val="5"/>
          </w:tcPr>
          <w:p w14:paraId="65E0A487" w14:textId="7B7AE9D9" w:rsidR="009E63C9" w:rsidRPr="009E63C9" w:rsidRDefault="00970E31" w:rsidP="009E63C9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Diciembre</w:t>
            </w:r>
          </w:p>
        </w:tc>
      </w:tr>
      <w:tr w:rsidR="00970E31" w:rsidRPr="009E63C9" w14:paraId="4C4FD180" w14:textId="77777777" w:rsidTr="00C35B71">
        <w:tc>
          <w:tcPr>
            <w:tcW w:w="9350" w:type="dxa"/>
            <w:gridSpan w:val="5"/>
          </w:tcPr>
          <w:p w14:paraId="22059C74" w14:textId="1B0B0CD4" w:rsidR="00970E31" w:rsidRDefault="00970E31" w:rsidP="00970E31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UNIDAD I: ÁMBITO DE APLICACIÓN DE LA LPDC</w:t>
            </w:r>
          </w:p>
        </w:tc>
      </w:tr>
      <w:tr w:rsidR="00970E31" w:rsidRPr="0015263E" w14:paraId="2B1A0F5F" w14:textId="77777777" w:rsidTr="00682B97">
        <w:tc>
          <w:tcPr>
            <w:tcW w:w="439" w:type="dxa"/>
          </w:tcPr>
          <w:p w14:paraId="70E37C73" w14:textId="49A38090" w:rsidR="00970E31" w:rsidRPr="00846C30" w:rsidRDefault="00970E31" w:rsidP="00970E31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656" w:type="dxa"/>
          </w:tcPr>
          <w:p w14:paraId="28248459" w14:textId="77777777" w:rsidR="00970E31" w:rsidRDefault="00970E31" w:rsidP="00970E31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29-12</w:t>
            </w:r>
          </w:p>
          <w:p w14:paraId="622A4342" w14:textId="027C166B" w:rsidR="00AE16CE" w:rsidRPr="00846C30" w:rsidRDefault="00AE16CE" w:rsidP="00970E31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32" w:type="dxa"/>
          </w:tcPr>
          <w:p w14:paraId="74CA393B" w14:textId="77777777" w:rsidR="00970E31" w:rsidRDefault="00970E31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I. El ámbito de aplicación de la LPDC.</w:t>
            </w:r>
          </w:p>
          <w:p w14:paraId="39CA0636" w14:textId="2EF14C31" w:rsidR="00970E31" w:rsidRDefault="00970E31" w:rsidP="000E55F3">
            <w:pPr>
              <w:ind w:left="5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A. la relación de consumo</w:t>
            </w:r>
          </w:p>
          <w:p w14:paraId="018A314E" w14:textId="0C60F969" w:rsidR="00970E31" w:rsidRDefault="00970E31" w:rsidP="000E55F3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1. El contrato</w:t>
            </w:r>
            <w:r w:rsidR="00ED1D39">
              <w:rPr>
                <w:rFonts w:ascii="Cambria" w:hAnsi="Cambria"/>
                <w:sz w:val="16"/>
                <w:szCs w:val="16"/>
              </w:rPr>
              <w:t xml:space="preserve"> y el contrato por adhesión</w:t>
            </w:r>
          </w:p>
          <w:p w14:paraId="0A632202" w14:textId="2B1E7963" w:rsidR="00970E31" w:rsidRPr="00846C30" w:rsidRDefault="00970E31" w:rsidP="000E55F3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2. El consumidor </w:t>
            </w:r>
          </w:p>
        </w:tc>
        <w:tc>
          <w:tcPr>
            <w:tcW w:w="3361" w:type="dxa"/>
          </w:tcPr>
          <w:p w14:paraId="57643437" w14:textId="77777777" w:rsidR="00970E31" w:rsidRDefault="00970E31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236B73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Barrientos</w:t>
            </w:r>
            <w:r w:rsidRPr="0060561A">
              <w:rPr>
                <w:rFonts w:ascii="Cambria" w:hAnsi="Cambria"/>
                <w:color w:val="000000" w:themeColor="text1"/>
                <w:sz w:val="16"/>
                <w:szCs w:val="16"/>
              </w:rPr>
              <w:t>, Francisca</w:t>
            </w:r>
            <w:r w:rsidR="00A95AB0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(2015)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.</w:t>
            </w:r>
            <w:r w:rsidRPr="0060561A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</w:t>
            </w:r>
            <w:r w:rsidR="003922BD">
              <w:rPr>
                <w:rFonts w:ascii="Cambria" w:hAnsi="Cambria"/>
                <w:color w:val="000000" w:themeColor="text1"/>
                <w:sz w:val="16"/>
                <w:szCs w:val="16"/>
              </w:rPr>
              <w:t>“</w:t>
            </w:r>
            <w:r w:rsidRPr="0060561A">
              <w:rPr>
                <w:rFonts w:ascii="Cambria" w:hAnsi="Cambria"/>
                <w:color w:val="000000" w:themeColor="text1"/>
                <w:sz w:val="16"/>
                <w:szCs w:val="16"/>
              </w:rPr>
              <w:t>La evolución judicial del concepto de consumidor. La importancia de la destinación final y la clasificación de los consumidores materiales y jurídicos</w:t>
            </w:r>
            <w:r w:rsidR="003922BD">
              <w:rPr>
                <w:rFonts w:ascii="Cambria" w:hAnsi="Cambria"/>
                <w:color w:val="000000" w:themeColor="text1"/>
                <w:sz w:val="16"/>
                <w:szCs w:val="16"/>
              </w:rPr>
              <w:t>”, en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</w:t>
            </w:r>
            <w:r w:rsidRPr="0060561A">
              <w:rPr>
                <w:rFonts w:ascii="Cambria" w:hAnsi="Cambria"/>
                <w:color w:val="000000" w:themeColor="text1"/>
                <w:sz w:val="16"/>
                <w:szCs w:val="16"/>
              </w:rPr>
              <w:t>AA.VV. (</w:t>
            </w:r>
            <w:proofErr w:type="spellStart"/>
            <w:r w:rsidRPr="0060561A">
              <w:rPr>
                <w:rFonts w:ascii="Cambria" w:hAnsi="Cambria"/>
                <w:color w:val="000000" w:themeColor="text1"/>
                <w:sz w:val="16"/>
                <w:szCs w:val="16"/>
              </w:rPr>
              <w:t>coords</w:t>
            </w:r>
            <w:proofErr w:type="spellEnd"/>
            <w:r w:rsidRPr="0060561A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.), </w:t>
            </w:r>
            <w:r w:rsidRPr="003922BD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Estudios de Derecho Civil X</w:t>
            </w:r>
            <w:r w:rsidRPr="0060561A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</w:t>
            </w:r>
            <w:r w:rsidR="003922BD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(Santiago: </w:t>
            </w:r>
            <w:r w:rsidRPr="0060561A">
              <w:rPr>
                <w:rFonts w:ascii="Cambria" w:hAnsi="Cambria"/>
                <w:color w:val="000000" w:themeColor="text1"/>
                <w:sz w:val="16"/>
                <w:szCs w:val="16"/>
              </w:rPr>
              <w:t>Thomson Reuters</w:t>
            </w:r>
            <w:r w:rsidR="003922BD">
              <w:rPr>
                <w:rFonts w:ascii="Cambria" w:hAnsi="Cambria"/>
                <w:color w:val="000000" w:themeColor="text1"/>
                <w:sz w:val="16"/>
                <w:szCs w:val="16"/>
              </w:rPr>
              <w:t>)</w:t>
            </w:r>
            <w:r w:rsidRPr="0060561A">
              <w:rPr>
                <w:rFonts w:ascii="Cambria" w:hAnsi="Cambria"/>
                <w:color w:val="000000" w:themeColor="text1"/>
                <w:sz w:val="16"/>
                <w:szCs w:val="16"/>
              </w:rPr>
              <w:t>, pp. 333-350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.</w:t>
            </w:r>
          </w:p>
          <w:p w14:paraId="7705BC52" w14:textId="77777777" w:rsidR="004D250A" w:rsidRDefault="004D250A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</w:p>
          <w:p w14:paraId="181C50D7" w14:textId="297EEAB5" w:rsidR="004D250A" w:rsidRPr="00B06515" w:rsidRDefault="004D250A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4D250A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Momberg</w:t>
            </w:r>
            <w:r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Rodrigo (2024). “Artículo 1 N° 1”, en </w:t>
            </w:r>
            <w:r w:rsidRPr="004D250A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Barrientos</w:t>
            </w:r>
            <w:r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Francisca; </w:t>
            </w:r>
            <w:r w:rsidRPr="004D250A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De la Maza</w:t>
            </w:r>
            <w:r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Iñigo y </w:t>
            </w:r>
            <w:r w:rsidRPr="004D250A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Pizarro</w:t>
            </w:r>
            <w:r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, Carlos (</w:t>
            </w:r>
            <w:proofErr w:type="spellStart"/>
            <w:r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dirs</w:t>
            </w:r>
            <w:proofErr w:type="spellEnd"/>
            <w:r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.). </w:t>
            </w:r>
            <w:r w:rsidRPr="004D250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La protección de los derechos de los consumidores. Comentarios a la ley de protección a los derechos de los consumidores </w:t>
            </w:r>
            <w:r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(2ª edición) (Santiago: Thomson Reuters)</w:t>
            </w:r>
            <w:r w:rsidR="00AC5443">
              <w:rPr>
                <w:rFonts w:ascii="Cambria" w:hAnsi="Cambria"/>
                <w:color w:val="000000" w:themeColor="text1"/>
                <w:sz w:val="16"/>
                <w:szCs w:val="16"/>
              </w:rPr>
              <w:t>, pp. 121-145</w:t>
            </w:r>
            <w:r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562" w:type="dxa"/>
          </w:tcPr>
          <w:p w14:paraId="2F8BEF8F" w14:textId="52909140" w:rsidR="00970E31" w:rsidRDefault="00970E31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236B73">
              <w:rPr>
                <w:rFonts w:ascii="Cambria" w:hAnsi="Cambria"/>
                <w:smallCaps/>
                <w:sz w:val="16"/>
                <w:szCs w:val="16"/>
              </w:rPr>
              <w:t>Hernández</w:t>
            </w:r>
            <w:r w:rsidRPr="00236B73">
              <w:rPr>
                <w:rFonts w:ascii="Cambria" w:hAnsi="Cambria"/>
                <w:sz w:val="16"/>
                <w:szCs w:val="16"/>
              </w:rPr>
              <w:t xml:space="preserve">, Gabriel y </w:t>
            </w:r>
            <w:r w:rsidRPr="00236B73">
              <w:rPr>
                <w:rFonts w:ascii="Cambria" w:hAnsi="Cambria"/>
                <w:smallCaps/>
                <w:sz w:val="16"/>
                <w:szCs w:val="16"/>
              </w:rPr>
              <w:t>Gatica</w:t>
            </w:r>
            <w:r w:rsidRPr="00236B73">
              <w:rPr>
                <w:rFonts w:ascii="Cambria" w:hAnsi="Cambria"/>
                <w:sz w:val="16"/>
                <w:szCs w:val="16"/>
              </w:rPr>
              <w:t xml:space="preserve">, María Paz (2019). “Protección del consumidor y responsabilidad civil por producto o servicio defectuoso”. </w:t>
            </w:r>
            <w:r w:rsidRPr="00926880">
              <w:rPr>
                <w:rFonts w:ascii="Cambria" w:hAnsi="Cambria"/>
                <w:i/>
                <w:iCs/>
                <w:sz w:val="16"/>
                <w:szCs w:val="16"/>
              </w:rPr>
              <w:t>Revista de estudios de la justici</w:t>
            </w:r>
            <w:r w:rsidR="00926880">
              <w:rPr>
                <w:rFonts w:ascii="Cambria" w:hAnsi="Cambria"/>
                <w:i/>
                <w:iCs/>
                <w:sz w:val="16"/>
                <w:szCs w:val="16"/>
              </w:rPr>
              <w:t>a</w:t>
            </w:r>
            <w:r w:rsidR="00926880">
              <w:rPr>
                <w:rFonts w:ascii="Cambria" w:hAnsi="Cambria"/>
                <w:sz w:val="16"/>
                <w:szCs w:val="16"/>
              </w:rPr>
              <w:t>,</w:t>
            </w:r>
            <w:r w:rsidRPr="00236B73">
              <w:rPr>
                <w:rFonts w:ascii="Cambria" w:hAnsi="Cambria"/>
                <w:sz w:val="16"/>
                <w:szCs w:val="16"/>
              </w:rPr>
              <w:t xml:space="preserve"> n.</w:t>
            </w:r>
            <w:r w:rsidR="001305B2">
              <w:rPr>
                <w:rFonts w:ascii="Cambria" w:hAnsi="Cambria"/>
                <w:sz w:val="16"/>
                <w:szCs w:val="16"/>
              </w:rPr>
              <w:t xml:space="preserve">° </w:t>
            </w:r>
            <w:r w:rsidRPr="00236B73">
              <w:rPr>
                <w:rFonts w:ascii="Cambria" w:hAnsi="Cambria"/>
                <w:sz w:val="16"/>
                <w:szCs w:val="16"/>
              </w:rPr>
              <w:t>31.</w:t>
            </w:r>
          </w:p>
          <w:p w14:paraId="1155FEBB" w14:textId="43730B79" w:rsidR="00970E31" w:rsidRPr="00E002C4" w:rsidRDefault="00970E31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236B73">
              <w:rPr>
                <w:rFonts w:ascii="Cambria" w:hAnsi="Cambria"/>
                <w:sz w:val="16"/>
                <w:szCs w:val="16"/>
              </w:rPr>
              <w:t>[Ver solo páginas 17-30, relativas a la noción de consumidor (amplia y restringida) y proveedor]</w:t>
            </w:r>
            <w:r>
              <w:rPr>
                <w:rFonts w:ascii="Cambria" w:hAnsi="Cambria"/>
                <w:sz w:val="16"/>
                <w:szCs w:val="16"/>
              </w:rPr>
              <w:t>.</w:t>
            </w:r>
          </w:p>
        </w:tc>
      </w:tr>
      <w:tr w:rsidR="00970E31" w:rsidRPr="0015263E" w14:paraId="1D757062" w14:textId="77777777" w:rsidTr="00682B97">
        <w:tc>
          <w:tcPr>
            <w:tcW w:w="439" w:type="dxa"/>
          </w:tcPr>
          <w:p w14:paraId="652BCF77" w14:textId="2087EE14" w:rsidR="00970E31" w:rsidRPr="00846C30" w:rsidRDefault="00970E31" w:rsidP="00970E31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656" w:type="dxa"/>
          </w:tcPr>
          <w:p w14:paraId="2FD3E3D1" w14:textId="77777777" w:rsidR="00970E31" w:rsidRDefault="00970E31" w:rsidP="00970E31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29-12</w:t>
            </w:r>
          </w:p>
          <w:p w14:paraId="5CC302F6" w14:textId="33E3E593" w:rsidR="00AE16CE" w:rsidRPr="00846C30" w:rsidRDefault="00AE16CE" w:rsidP="00970E31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32" w:type="dxa"/>
          </w:tcPr>
          <w:p w14:paraId="40558570" w14:textId="60A5466E" w:rsidR="00970E31" w:rsidRPr="00846C30" w:rsidRDefault="00970E31" w:rsidP="000E55F3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3. El proveedor</w:t>
            </w:r>
          </w:p>
        </w:tc>
        <w:tc>
          <w:tcPr>
            <w:tcW w:w="3361" w:type="dxa"/>
          </w:tcPr>
          <w:p w14:paraId="2BECED02" w14:textId="3C103157" w:rsidR="009E7D96" w:rsidRPr="009E7D96" w:rsidRDefault="00970E31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D250A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Momberg</w:t>
            </w:r>
            <w:r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, Rodrigo</w:t>
            </w:r>
            <w:r w:rsidR="009E7D96"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(</w:t>
            </w:r>
            <w:r w:rsidR="00275AF7"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2024</w:t>
            </w:r>
            <w:r w:rsidR="009E7D96"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)</w:t>
            </w:r>
            <w:r w:rsidR="00275AF7"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. “</w:t>
            </w:r>
            <w:r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Artículo 1 N</w:t>
            </w:r>
            <w:r w:rsidR="009E7D96"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°</w:t>
            </w:r>
            <w:r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2</w:t>
            </w:r>
            <w:r w:rsidR="009E7D96"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”</w:t>
            </w:r>
            <w:r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en </w:t>
            </w:r>
            <w:r w:rsidR="00275AF7" w:rsidRPr="004D250A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Barrientos</w:t>
            </w:r>
            <w:r w:rsidR="00275AF7"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Francisca; </w:t>
            </w:r>
            <w:r w:rsidRPr="004D250A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De la Maza</w:t>
            </w:r>
            <w:r w:rsidR="00275AF7"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, Iñigo</w:t>
            </w:r>
            <w:r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y </w:t>
            </w:r>
            <w:r w:rsidRPr="004D250A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Pizarro</w:t>
            </w:r>
            <w:r w:rsidR="00275AF7"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Carlos </w:t>
            </w:r>
            <w:r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dirs</w:t>
            </w:r>
            <w:proofErr w:type="spellEnd"/>
            <w:r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.)</w:t>
            </w:r>
            <w:r w:rsidR="00275AF7"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.</w:t>
            </w:r>
            <w:r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</w:t>
            </w:r>
            <w:r w:rsidRPr="004D250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La protección de los derechos de los consumidores. Comentarios a la ley de protección a los derechos de los consumidores</w:t>
            </w:r>
            <w:r w:rsidR="00275AF7" w:rsidRPr="004D250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275AF7"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(2ª edición)</w:t>
            </w:r>
            <w:r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</w:t>
            </w:r>
            <w:r w:rsidR="00275AF7"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(</w:t>
            </w:r>
            <w:r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Santiago: Thomson Reuters</w:t>
            </w:r>
            <w:r w:rsidR="00275AF7"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)</w:t>
            </w:r>
            <w:r w:rsidR="00CD5F8B">
              <w:rPr>
                <w:rFonts w:ascii="Cambria" w:hAnsi="Cambria"/>
                <w:color w:val="000000" w:themeColor="text1"/>
                <w:sz w:val="16"/>
                <w:szCs w:val="16"/>
              </w:rPr>
              <w:t>, 147-158</w:t>
            </w:r>
            <w:r w:rsidR="00B60B4D"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562" w:type="dxa"/>
          </w:tcPr>
          <w:p w14:paraId="3B4D3EF7" w14:textId="5CC3EE2C" w:rsidR="00970E31" w:rsidRPr="00E77021" w:rsidRDefault="009D6C41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7F2695">
              <w:rPr>
                <w:rFonts w:ascii="Cambria" w:hAnsi="Cambria"/>
                <w:smallCaps/>
                <w:sz w:val="16"/>
                <w:szCs w:val="16"/>
              </w:rPr>
              <w:t>Tapia</w:t>
            </w:r>
            <w:r w:rsidRPr="007F2695">
              <w:rPr>
                <w:rFonts w:ascii="Cambria" w:hAnsi="Cambria"/>
                <w:sz w:val="16"/>
                <w:szCs w:val="16"/>
              </w:rPr>
              <w:t xml:space="preserve">, Mauricio (2018). </w:t>
            </w:r>
            <w:r w:rsidRPr="007F2695">
              <w:rPr>
                <w:rFonts w:ascii="Cambria" w:hAnsi="Cambria"/>
                <w:i/>
                <w:iCs/>
                <w:sz w:val="16"/>
                <w:szCs w:val="16"/>
              </w:rPr>
              <w:t>Protección de consumidores</w:t>
            </w:r>
            <w:r w:rsidRPr="007F2695">
              <w:rPr>
                <w:rFonts w:ascii="Cambria" w:hAnsi="Cambria"/>
                <w:sz w:val="16"/>
                <w:szCs w:val="16"/>
              </w:rPr>
              <w:t xml:space="preserve"> (Santiago: Rubicón Editores)</w:t>
            </w:r>
            <w:r w:rsidR="007F2695" w:rsidRPr="007F2695">
              <w:rPr>
                <w:rFonts w:ascii="Cambria" w:hAnsi="Cambria"/>
                <w:sz w:val="16"/>
                <w:szCs w:val="16"/>
              </w:rPr>
              <w:t>, pp. 59-75.</w:t>
            </w:r>
          </w:p>
        </w:tc>
      </w:tr>
      <w:tr w:rsidR="00970E31" w:rsidRPr="0015263E" w14:paraId="118FAF95" w14:textId="77777777" w:rsidTr="00910D3A">
        <w:tc>
          <w:tcPr>
            <w:tcW w:w="439" w:type="dxa"/>
          </w:tcPr>
          <w:p w14:paraId="63989564" w14:textId="19C53FF9" w:rsidR="00970E31" w:rsidRPr="00846C30" w:rsidRDefault="00970E31" w:rsidP="00970E31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656" w:type="dxa"/>
          </w:tcPr>
          <w:p w14:paraId="67256415" w14:textId="77777777" w:rsidR="00970E31" w:rsidRDefault="00970E31" w:rsidP="00970E31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30-12</w:t>
            </w:r>
          </w:p>
          <w:p w14:paraId="6FA8034E" w14:textId="7AF43F8A" w:rsidR="00AE16CE" w:rsidRPr="00846C30" w:rsidRDefault="00AE16CE" w:rsidP="00970E31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32" w:type="dxa"/>
          </w:tcPr>
          <w:p w14:paraId="7B35CC68" w14:textId="77777777" w:rsidR="00970E31" w:rsidRDefault="00970E31" w:rsidP="000E55F3">
            <w:pPr>
              <w:ind w:left="5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B. La LPDC y las leyes especiales</w:t>
            </w:r>
          </w:p>
          <w:p w14:paraId="25D441BC" w14:textId="77777777" w:rsidR="00970E31" w:rsidRDefault="00970E31" w:rsidP="000E55F3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1. Artículo 2</w:t>
            </w:r>
          </w:p>
          <w:p w14:paraId="1B93A958" w14:textId="7784BB7D" w:rsidR="00970E31" w:rsidRPr="00910D3A" w:rsidRDefault="00970E31" w:rsidP="000E55F3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2. Artículo 2 bis</w:t>
            </w:r>
          </w:p>
        </w:tc>
        <w:tc>
          <w:tcPr>
            <w:tcW w:w="3361" w:type="dxa"/>
          </w:tcPr>
          <w:p w14:paraId="1A4719FA" w14:textId="10CE6BC0" w:rsidR="00970E31" w:rsidRDefault="00970E31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mallCaps/>
                <w:sz w:val="16"/>
                <w:szCs w:val="16"/>
              </w:rPr>
              <w:t>D</w:t>
            </w:r>
            <w:r w:rsidRPr="00EE52F7">
              <w:rPr>
                <w:rFonts w:ascii="Cambria" w:hAnsi="Cambria"/>
                <w:smallCaps/>
                <w:sz w:val="16"/>
                <w:szCs w:val="16"/>
              </w:rPr>
              <w:t>e la Maza</w:t>
            </w:r>
            <w:r w:rsidRPr="00EE52F7">
              <w:rPr>
                <w:rFonts w:ascii="Cambria" w:hAnsi="Cambria"/>
                <w:sz w:val="16"/>
                <w:szCs w:val="16"/>
              </w:rPr>
              <w:t xml:space="preserve">, Iñigo (2020). “Lex </w:t>
            </w:r>
            <w:proofErr w:type="spellStart"/>
            <w:r w:rsidRPr="00EE52F7">
              <w:rPr>
                <w:rFonts w:ascii="Cambria" w:hAnsi="Cambria"/>
                <w:sz w:val="16"/>
                <w:szCs w:val="16"/>
              </w:rPr>
              <w:t>specialis</w:t>
            </w:r>
            <w:proofErr w:type="spellEnd"/>
            <w:r w:rsidRPr="00EE52F7">
              <w:rPr>
                <w:rFonts w:ascii="Cambria" w:hAnsi="Cambria"/>
                <w:sz w:val="16"/>
                <w:szCs w:val="16"/>
              </w:rPr>
              <w:t>: sobre el artículo 2</w:t>
            </w:r>
            <w:r w:rsidR="00896AD5">
              <w:rPr>
                <w:rFonts w:ascii="Cambria" w:hAnsi="Cambria"/>
                <w:sz w:val="16"/>
                <w:szCs w:val="16"/>
              </w:rPr>
              <w:t>°</w:t>
            </w:r>
            <w:r w:rsidRPr="00EE52F7">
              <w:rPr>
                <w:rFonts w:ascii="Cambria" w:hAnsi="Cambria"/>
                <w:sz w:val="16"/>
                <w:szCs w:val="16"/>
              </w:rPr>
              <w:t xml:space="preserve"> bis de la ley 19.496”. </w:t>
            </w:r>
            <w:r w:rsidRPr="0041035F">
              <w:rPr>
                <w:rFonts w:ascii="Cambria" w:hAnsi="Cambria"/>
                <w:i/>
                <w:iCs/>
                <w:sz w:val="16"/>
                <w:szCs w:val="16"/>
              </w:rPr>
              <w:t>Revista de Derecho Universidad De Concepción</w:t>
            </w:r>
            <w:r w:rsidRPr="00EE52F7">
              <w:rPr>
                <w:rFonts w:ascii="Cambria" w:hAnsi="Cambria"/>
                <w:sz w:val="16"/>
                <w:szCs w:val="16"/>
              </w:rPr>
              <w:t>, Vol. 88, n.</w:t>
            </w:r>
            <w:r w:rsidR="009E7D96">
              <w:rPr>
                <w:rFonts w:ascii="Cambria" w:hAnsi="Cambria"/>
                <w:sz w:val="16"/>
                <w:szCs w:val="16"/>
              </w:rPr>
              <w:t xml:space="preserve"> 247</w:t>
            </w:r>
            <w:r w:rsidR="00CD5F8B">
              <w:rPr>
                <w:rFonts w:ascii="Cambria" w:hAnsi="Cambria"/>
                <w:sz w:val="16"/>
                <w:szCs w:val="16"/>
              </w:rPr>
              <w:t>, pp. 83-116</w:t>
            </w:r>
          </w:p>
          <w:p w14:paraId="34735CAE" w14:textId="77777777" w:rsidR="00563ECF" w:rsidRDefault="00563ECF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0AD45EED" w14:textId="397C844D" w:rsidR="00563ECF" w:rsidRPr="00563ECF" w:rsidRDefault="00563ECF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23487F">
              <w:rPr>
                <w:rFonts w:ascii="Cambria" w:hAnsi="Cambria"/>
                <w:smallCaps/>
                <w:sz w:val="16"/>
                <w:szCs w:val="16"/>
              </w:rPr>
              <w:t>Tapia</w:t>
            </w:r>
            <w:r w:rsidRPr="0023487F">
              <w:rPr>
                <w:rFonts w:ascii="Cambria" w:hAnsi="Cambria"/>
                <w:sz w:val="16"/>
                <w:szCs w:val="16"/>
              </w:rPr>
              <w:t xml:space="preserve">, Mauricio (2018). </w:t>
            </w:r>
            <w:r w:rsidRPr="0023487F">
              <w:rPr>
                <w:rFonts w:ascii="Cambria" w:hAnsi="Cambria"/>
                <w:i/>
                <w:iCs/>
                <w:sz w:val="16"/>
                <w:szCs w:val="16"/>
              </w:rPr>
              <w:t>Protección de consumidores</w:t>
            </w:r>
            <w:r w:rsidRPr="0023487F">
              <w:rPr>
                <w:rFonts w:ascii="Cambria" w:hAnsi="Cambria"/>
                <w:sz w:val="16"/>
                <w:szCs w:val="16"/>
              </w:rPr>
              <w:t xml:space="preserve"> (Santiago: Rubicón Editores)</w:t>
            </w:r>
            <w:r w:rsidR="0023487F" w:rsidRPr="0023487F">
              <w:rPr>
                <w:rFonts w:ascii="Cambria" w:hAnsi="Cambria"/>
                <w:sz w:val="16"/>
                <w:szCs w:val="16"/>
              </w:rPr>
              <w:t>, pp. 77-124</w:t>
            </w:r>
            <w:r w:rsidRPr="0023487F">
              <w:rPr>
                <w:rFonts w:ascii="Cambria" w:hAnsi="Cambria"/>
                <w:sz w:val="16"/>
                <w:szCs w:val="16"/>
              </w:rPr>
              <w:t>.</w:t>
            </w:r>
          </w:p>
        </w:tc>
        <w:tc>
          <w:tcPr>
            <w:tcW w:w="2562" w:type="dxa"/>
          </w:tcPr>
          <w:p w14:paraId="104A684B" w14:textId="18740C8C" w:rsidR="00970E31" w:rsidRPr="00910D3A" w:rsidRDefault="003B4BF6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1F7DEF">
              <w:rPr>
                <w:rFonts w:ascii="Cambria" w:hAnsi="Cambria"/>
                <w:smallCaps/>
                <w:sz w:val="16"/>
                <w:szCs w:val="16"/>
              </w:rPr>
              <w:t>Momberg</w:t>
            </w:r>
            <w:r w:rsidR="00970E31" w:rsidRPr="001F7DEF">
              <w:rPr>
                <w:rFonts w:ascii="Cambria" w:hAnsi="Cambria"/>
                <w:sz w:val="16"/>
                <w:szCs w:val="16"/>
              </w:rPr>
              <w:t>,</w:t>
            </w:r>
            <w:r w:rsidRPr="001F7DEF">
              <w:rPr>
                <w:rFonts w:ascii="Cambria" w:hAnsi="Cambria"/>
                <w:sz w:val="16"/>
                <w:szCs w:val="16"/>
              </w:rPr>
              <w:t xml:space="preserve"> Rodrigo</w:t>
            </w:r>
            <w:r w:rsidR="00970E31" w:rsidRPr="001F7DEF">
              <w:rPr>
                <w:rFonts w:ascii="Cambria" w:hAnsi="Cambria"/>
                <w:sz w:val="16"/>
                <w:szCs w:val="16"/>
              </w:rPr>
              <w:t xml:space="preserve"> (202</w:t>
            </w:r>
            <w:r w:rsidRPr="001F7DEF">
              <w:rPr>
                <w:rFonts w:ascii="Cambria" w:hAnsi="Cambria"/>
                <w:sz w:val="16"/>
                <w:szCs w:val="16"/>
              </w:rPr>
              <w:t>5</w:t>
            </w:r>
            <w:r w:rsidR="00970E31" w:rsidRPr="001F7DEF">
              <w:rPr>
                <w:rFonts w:ascii="Cambria" w:hAnsi="Cambria"/>
                <w:sz w:val="16"/>
                <w:szCs w:val="16"/>
              </w:rPr>
              <w:t>).</w:t>
            </w:r>
            <w:r w:rsidRPr="001F7DEF">
              <w:rPr>
                <w:rFonts w:ascii="Cambria" w:hAnsi="Cambria"/>
                <w:sz w:val="16"/>
                <w:szCs w:val="16"/>
              </w:rPr>
              <w:t xml:space="preserve"> “</w:t>
            </w:r>
            <w:r w:rsidR="002D36B0" w:rsidRPr="001F7DEF">
              <w:rPr>
                <w:rFonts w:ascii="Cambria" w:hAnsi="Cambria"/>
                <w:sz w:val="16"/>
                <w:szCs w:val="16"/>
              </w:rPr>
              <w:t xml:space="preserve">Comentario a las sentencias de la Corte Suprema ‘Servicio Nacional del Consumidor Los Lagos con Empresa Eléctrica de Aysén S.A.’, rol n.° 2890-2020, de 24 de febrero de 2022 (…)”, en </w:t>
            </w:r>
            <w:r w:rsidR="002D36B0" w:rsidRPr="001F7DEF">
              <w:rPr>
                <w:rFonts w:ascii="Cambria" w:hAnsi="Cambria"/>
                <w:smallCaps/>
                <w:sz w:val="16"/>
                <w:szCs w:val="16"/>
              </w:rPr>
              <w:t>De la Maza</w:t>
            </w:r>
            <w:r w:rsidR="002D36B0" w:rsidRPr="001F7DEF">
              <w:rPr>
                <w:rFonts w:ascii="Cambria" w:hAnsi="Cambria"/>
                <w:sz w:val="16"/>
                <w:szCs w:val="16"/>
              </w:rPr>
              <w:t xml:space="preserve">, Iñigo y </w:t>
            </w:r>
            <w:r w:rsidR="002D36B0" w:rsidRPr="001F7DEF">
              <w:rPr>
                <w:rFonts w:ascii="Cambria" w:hAnsi="Cambria"/>
                <w:smallCaps/>
                <w:sz w:val="16"/>
                <w:szCs w:val="16"/>
              </w:rPr>
              <w:t>Loayza</w:t>
            </w:r>
            <w:r w:rsidR="002D36B0" w:rsidRPr="001F7DEF">
              <w:rPr>
                <w:rFonts w:ascii="Cambria" w:hAnsi="Cambria"/>
                <w:sz w:val="16"/>
                <w:szCs w:val="16"/>
              </w:rPr>
              <w:t>, Boris (</w:t>
            </w:r>
            <w:proofErr w:type="spellStart"/>
            <w:r w:rsidR="002D36B0" w:rsidRPr="001F7DEF">
              <w:rPr>
                <w:rFonts w:ascii="Cambria" w:hAnsi="Cambria"/>
                <w:sz w:val="16"/>
                <w:szCs w:val="16"/>
              </w:rPr>
              <w:t>dir.</w:t>
            </w:r>
            <w:proofErr w:type="spellEnd"/>
            <w:r w:rsidR="002D36B0" w:rsidRPr="001F7DEF">
              <w:rPr>
                <w:rFonts w:ascii="Cambria" w:hAnsi="Cambria"/>
                <w:sz w:val="16"/>
                <w:szCs w:val="16"/>
              </w:rPr>
              <w:t>).</w:t>
            </w:r>
            <w:r w:rsidR="002D36B0" w:rsidRPr="001F7DEF">
              <w:rPr>
                <w:rFonts w:ascii="Cambria" w:hAnsi="Cambria"/>
                <w:i/>
                <w:iCs/>
                <w:sz w:val="16"/>
                <w:szCs w:val="16"/>
              </w:rPr>
              <w:t xml:space="preserve"> Protección de los derechos de los consumidores: comentarios y sentencias sobre la Ley N° 19.496 </w:t>
            </w:r>
            <w:r w:rsidR="002D36B0" w:rsidRPr="001F7DEF">
              <w:rPr>
                <w:rFonts w:ascii="Cambria" w:hAnsi="Cambria"/>
                <w:sz w:val="16"/>
                <w:szCs w:val="16"/>
              </w:rPr>
              <w:t>(Santiago: DER Ediciones)</w:t>
            </w:r>
            <w:r w:rsidR="00FB3C2D">
              <w:rPr>
                <w:rFonts w:ascii="Cambria" w:hAnsi="Cambria"/>
                <w:sz w:val="16"/>
                <w:szCs w:val="16"/>
              </w:rPr>
              <w:t>, pp. 81-97</w:t>
            </w:r>
            <w:r w:rsidR="002D36B0" w:rsidRPr="001F7DEF">
              <w:rPr>
                <w:rFonts w:ascii="Cambria" w:hAnsi="Cambria"/>
                <w:sz w:val="16"/>
                <w:szCs w:val="16"/>
              </w:rPr>
              <w:t>.</w:t>
            </w:r>
          </w:p>
        </w:tc>
      </w:tr>
      <w:tr w:rsidR="007634D4" w:rsidRPr="0015263E" w14:paraId="5014A4B4" w14:textId="77777777" w:rsidTr="00A346D0">
        <w:tc>
          <w:tcPr>
            <w:tcW w:w="9350" w:type="dxa"/>
            <w:gridSpan w:val="5"/>
          </w:tcPr>
          <w:p w14:paraId="7E745603" w14:textId="240F61E6" w:rsidR="007634D4" w:rsidRPr="00EE52F7" w:rsidRDefault="007634D4" w:rsidP="007634D4">
            <w:pPr>
              <w:jc w:val="center"/>
              <w:rPr>
                <w:rFonts w:ascii="Cambria" w:hAnsi="Cambria"/>
                <w:smallCap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UNIDAD II: FORMACIÓN DE LA RELACIÓN DE CONSUMO</w:t>
            </w:r>
          </w:p>
        </w:tc>
      </w:tr>
      <w:tr w:rsidR="007634D4" w:rsidRPr="0015263E" w14:paraId="287118B6" w14:textId="77777777" w:rsidTr="00910D3A">
        <w:tc>
          <w:tcPr>
            <w:tcW w:w="439" w:type="dxa"/>
          </w:tcPr>
          <w:p w14:paraId="29AD87F1" w14:textId="3F33EA9B" w:rsidR="007634D4" w:rsidRPr="001A3664" w:rsidRDefault="007634D4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1A3664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656" w:type="dxa"/>
          </w:tcPr>
          <w:p w14:paraId="3A5AFC38" w14:textId="77777777" w:rsidR="007634D4" w:rsidRDefault="007634D4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30-12</w:t>
            </w:r>
          </w:p>
          <w:p w14:paraId="0144EDB7" w14:textId="53B19F25" w:rsidR="00AE16CE" w:rsidRPr="001A3664" w:rsidRDefault="00AE16CE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32" w:type="dxa"/>
          </w:tcPr>
          <w:p w14:paraId="1AF3465B" w14:textId="77777777" w:rsidR="007634D4" w:rsidRDefault="007634D4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II. La formación de la relación de consumo.</w:t>
            </w:r>
          </w:p>
          <w:p w14:paraId="4C602BB2" w14:textId="1710BD89" w:rsidR="007634D4" w:rsidRPr="00910D3A" w:rsidRDefault="007634D4" w:rsidP="000E55F3">
            <w:pPr>
              <w:ind w:left="5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A. Deberes precontractuales de información</w:t>
            </w:r>
          </w:p>
        </w:tc>
        <w:tc>
          <w:tcPr>
            <w:tcW w:w="3361" w:type="dxa"/>
          </w:tcPr>
          <w:p w14:paraId="20791792" w14:textId="20D76042" w:rsidR="007634D4" w:rsidRPr="00910D3A" w:rsidRDefault="007634D4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EE52F7">
              <w:rPr>
                <w:rFonts w:ascii="Cambria" w:hAnsi="Cambria"/>
                <w:smallCaps/>
                <w:sz w:val="16"/>
                <w:szCs w:val="16"/>
              </w:rPr>
              <w:t>De la Maza</w:t>
            </w:r>
            <w:r w:rsidRPr="00EE52F7">
              <w:rPr>
                <w:rFonts w:ascii="Cambria" w:hAnsi="Cambria"/>
                <w:sz w:val="16"/>
                <w:szCs w:val="16"/>
              </w:rPr>
              <w:t>, Iñigo (201</w:t>
            </w:r>
            <w:r w:rsidR="00834E3A">
              <w:rPr>
                <w:rFonts w:ascii="Cambria" w:hAnsi="Cambria"/>
                <w:sz w:val="16"/>
                <w:szCs w:val="16"/>
              </w:rPr>
              <w:t>0</w:t>
            </w:r>
            <w:r w:rsidRPr="00EE52F7">
              <w:rPr>
                <w:rFonts w:ascii="Cambria" w:hAnsi="Cambria"/>
                <w:sz w:val="16"/>
                <w:szCs w:val="16"/>
              </w:rPr>
              <w:t>).</w:t>
            </w:r>
            <w:r w:rsidR="00834E3A">
              <w:rPr>
                <w:rFonts w:ascii="Cambria" w:hAnsi="Cambria"/>
                <w:sz w:val="16"/>
                <w:szCs w:val="16"/>
              </w:rPr>
              <w:t xml:space="preserve"> “</w:t>
            </w:r>
            <w:r w:rsidRPr="00EE52F7">
              <w:rPr>
                <w:rFonts w:ascii="Cambria" w:hAnsi="Cambria"/>
                <w:sz w:val="16"/>
                <w:szCs w:val="16"/>
              </w:rPr>
              <w:t>El suministro de información como técnica de protección de los consumidores: los deberes precontractuales de información</w:t>
            </w:r>
            <w:r w:rsidR="00834E3A">
              <w:rPr>
                <w:rFonts w:ascii="Cambria" w:hAnsi="Cambria"/>
                <w:sz w:val="16"/>
                <w:szCs w:val="16"/>
              </w:rPr>
              <w:t>”</w:t>
            </w:r>
            <w:r w:rsidRPr="00EE52F7">
              <w:rPr>
                <w:rFonts w:ascii="Cambria" w:hAnsi="Cambria"/>
                <w:sz w:val="16"/>
                <w:szCs w:val="16"/>
              </w:rPr>
              <w:t xml:space="preserve">. </w:t>
            </w:r>
            <w:r w:rsidRPr="00834E3A">
              <w:rPr>
                <w:rFonts w:ascii="Cambria" w:hAnsi="Cambria"/>
                <w:i/>
                <w:iCs/>
                <w:sz w:val="16"/>
                <w:szCs w:val="16"/>
              </w:rPr>
              <w:t>Revista De Derecho</w:t>
            </w:r>
            <w:r w:rsidR="00834E3A">
              <w:rPr>
                <w:rFonts w:ascii="Cambria" w:hAnsi="Cambria"/>
                <w:i/>
                <w:iCs/>
                <w:sz w:val="16"/>
                <w:szCs w:val="16"/>
              </w:rPr>
              <w:t xml:space="preserve"> Universidad Católica del Norte</w:t>
            </w:r>
            <w:r w:rsidRPr="00EE52F7">
              <w:rPr>
                <w:rFonts w:ascii="Cambria" w:hAnsi="Cambria"/>
                <w:sz w:val="16"/>
                <w:szCs w:val="16"/>
              </w:rPr>
              <w:t>, 17(2), 21-52</w:t>
            </w:r>
            <w:r>
              <w:rPr>
                <w:rFonts w:ascii="Cambria" w:hAnsi="Cambria"/>
                <w:sz w:val="16"/>
                <w:szCs w:val="16"/>
              </w:rPr>
              <w:t>.</w:t>
            </w:r>
          </w:p>
        </w:tc>
        <w:tc>
          <w:tcPr>
            <w:tcW w:w="2562" w:type="dxa"/>
          </w:tcPr>
          <w:p w14:paraId="6089FB0D" w14:textId="60F0DF11" w:rsidR="007634D4" w:rsidRPr="00910D3A" w:rsidRDefault="007634D4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  <w:tr w:rsidR="007634D4" w:rsidRPr="0015263E" w14:paraId="37774CA0" w14:textId="77777777" w:rsidTr="005B4F14">
        <w:tc>
          <w:tcPr>
            <w:tcW w:w="9350" w:type="dxa"/>
            <w:gridSpan w:val="5"/>
          </w:tcPr>
          <w:p w14:paraId="0CDA8D9C" w14:textId="12B10F8C" w:rsidR="007634D4" w:rsidRPr="009E63C9" w:rsidRDefault="007634D4" w:rsidP="007634D4">
            <w:pPr>
              <w:tabs>
                <w:tab w:val="center" w:pos="1572"/>
                <w:tab w:val="right" w:pos="3145"/>
              </w:tabs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Enero</w:t>
            </w:r>
          </w:p>
        </w:tc>
      </w:tr>
      <w:tr w:rsidR="00B922CE" w:rsidRPr="0015263E" w14:paraId="148AA4D8" w14:textId="77777777" w:rsidTr="00682B97">
        <w:tc>
          <w:tcPr>
            <w:tcW w:w="439" w:type="dxa"/>
          </w:tcPr>
          <w:p w14:paraId="35D572F4" w14:textId="45BC0A29" w:rsidR="00B922CE" w:rsidRPr="00846C30" w:rsidRDefault="00B922CE" w:rsidP="00B922C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656" w:type="dxa"/>
          </w:tcPr>
          <w:p w14:paraId="54782F1B" w14:textId="77777777" w:rsidR="00B922CE" w:rsidRDefault="00B922CE" w:rsidP="00B922C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05-01</w:t>
            </w:r>
          </w:p>
          <w:p w14:paraId="58A7C531" w14:textId="248090A2" w:rsidR="00AE16CE" w:rsidRPr="00846C30" w:rsidRDefault="00AE16CE" w:rsidP="00B922CE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32" w:type="dxa"/>
          </w:tcPr>
          <w:p w14:paraId="65E489E2" w14:textId="77777777" w:rsidR="00B922CE" w:rsidRDefault="00B922CE" w:rsidP="000E55F3">
            <w:pPr>
              <w:ind w:left="5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B. La publicidad</w:t>
            </w:r>
          </w:p>
          <w:p w14:paraId="129E5626" w14:textId="77777777" w:rsidR="00B922CE" w:rsidRDefault="00B922CE" w:rsidP="000E55F3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1. Noción de publicidad</w:t>
            </w:r>
          </w:p>
          <w:p w14:paraId="3744DEBD" w14:textId="14FB9561" w:rsidR="00B922CE" w:rsidRPr="00846C30" w:rsidRDefault="00B922CE" w:rsidP="000E55F3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2. Publicidad ilícita</w:t>
            </w:r>
          </w:p>
        </w:tc>
        <w:tc>
          <w:tcPr>
            <w:tcW w:w="3361" w:type="dxa"/>
          </w:tcPr>
          <w:p w14:paraId="6821CEC0" w14:textId="6B0E0217" w:rsidR="00B922CE" w:rsidRPr="00B06515" w:rsidRDefault="00B922CE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EE52F7">
              <w:rPr>
                <w:rFonts w:ascii="Cambria" w:hAnsi="Cambria"/>
                <w:smallCaps/>
                <w:sz w:val="16"/>
                <w:szCs w:val="16"/>
              </w:rPr>
              <w:t>López</w:t>
            </w:r>
            <w:r w:rsidRPr="00EE52F7">
              <w:rPr>
                <w:rFonts w:ascii="Cambria" w:hAnsi="Cambria"/>
                <w:sz w:val="16"/>
                <w:szCs w:val="16"/>
              </w:rPr>
              <w:t xml:space="preserve">, Patricia (2020). “Publicidad comercial como fenómeno jurídico: una aproximación general desde el derecho chileno”. </w:t>
            </w:r>
            <w:r w:rsidRPr="00344755">
              <w:rPr>
                <w:rFonts w:ascii="Cambria" w:hAnsi="Cambria"/>
                <w:i/>
                <w:iCs/>
                <w:sz w:val="16"/>
                <w:szCs w:val="16"/>
              </w:rPr>
              <w:t>Revista Ius et Praxis</w:t>
            </w:r>
            <w:r w:rsidRPr="00EE52F7">
              <w:rPr>
                <w:rFonts w:ascii="Cambria" w:hAnsi="Cambria"/>
                <w:sz w:val="16"/>
                <w:szCs w:val="16"/>
              </w:rPr>
              <w:t>, Año 26, N</w:t>
            </w:r>
            <w:r w:rsidR="00344755">
              <w:rPr>
                <w:rFonts w:ascii="Cambria" w:hAnsi="Cambria"/>
                <w:sz w:val="16"/>
                <w:szCs w:val="16"/>
              </w:rPr>
              <w:t xml:space="preserve">° </w:t>
            </w:r>
            <w:r w:rsidRPr="00EE52F7">
              <w:rPr>
                <w:rFonts w:ascii="Cambria" w:hAnsi="Cambria"/>
                <w:sz w:val="16"/>
                <w:szCs w:val="16"/>
              </w:rPr>
              <w:t>3, pp. 23-44.</w:t>
            </w:r>
          </w:p>
        </w:tc>
        <w:tc>
          <w:tcPr>
            <w:tcW w:w="2562" w:type="dxa"/>
          </w:tcPr>
          <w:p w14:paraId="740590A3" w14:textId="4927E08A" w:rsidR="00B922CE" w:rsidRPr="00846C30" w:rsidRDefault="00B922CE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  <w:tr w:rsidR="00B922CE" w:rsidRPr="0015263E" w14:paraId="6C9BB0FB" w14:textId="77777777" w:rsidTr="00682B97">
        <w:tc>
          <w:tcPr>
            <w:tcW w:w="439" w:type="dxa"/>
          </w:tcPr>
          <w:p w14:paraId="619B5517" w14:textId="59DE962B" w:rsidR="00B922CE" w:rsidRPr="00846C30" w:rsidRDefault="00B922CE" w:rsidP="00B922C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6</w:t>
            </w:r>
          </w:p>
        </w:tc>
        <w:tc>
          <w:tcPr>
            <w:tcW w:w="656" w:type="dxa"/>
          </w:tcPr>
          <w:p w14:paraId="35F69CBE" w14:textId="77777777" w:rsidR="00B922CE" w:rsidRDefault="00B922CE" w:rsidP="00B922C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05-01</w:t>
            </w:r>
          </w:p>
          <w:p w14:paraId="1F1C4061" w14:textId="7B7A40EE" w:rsidR="00AE16CE" w:rsidRPr="00846C30" w:rsidRDefault="00AE16CE" w:rsidP="00B922CE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32" w:type="dxa"/>
          </w:tcPr>
          <w:p w14:paraId="7FD4B605" w14:textId="77777777" w:rsidR="00B922CE" w:rsidRDefault="00B922CE" w:rsidP="000E55F3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3. Publicidad engañosa</w:t>
            </w:r>
          </w:p>
          <w:p w14:paraId="19DE87BB" w14:textId="283E79D5" w:rsidR="00B922CE" w:rsidRPr="00846C30" w:rsidRDefault="00B922CE" w:rsidP="000E55F3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4. Integración publicitaria</w:t>
            </w:r>
          </w:p>
        </w:tc>
        <w:tc>
          <w:tcPr>
            <w:tcW w:w="3361" w:type="dxa"/>
          </w:tcPr>
          <w:p w14:paraId="3C171524" w14:textId="1E54987F" w:rsidR="00B922CE" w:rsidRDefault="00B922CE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4D250A">
              <w:rPr>
                <w:rFonts w:ascii="Cambria" w:hAnsi="Cambria"/>
                <w:smallCaps/>
                <w:sz w:val="16"/>
                <w:szCs w:val="16"/>
              </w:rPr>
              <w:t>De la Maza</w:t>
            </w:r>
            <w:r w:rsidRPr="004D250A">
              <w:rPr>
                <w:rFonts w:ascii="Cambria" w:hAnsi="Cambria"/>
                <w:sz w:val="16"/>
                <w:szCs w:val="16"/>
              </w:rPr>
              <w:t>, Iñigo, “Artículo 28”</w:t>
            </w:r>
            <w:r w:rsidR="00A7611D" w:rsidRPr="004D250A">
              <w:rPr>
                <w:rFonts w:ascii="Cambria" w:hAnsi="Cambria"/>
                <w:sz w:val="16"/>
                <w:szCs w:val="16"/>
              </w:rPr>
              <w:t xml:space="preserve"> (2024)</w:t>
            </w:r>
            <w:r w:rsidRPr="004D250A">
              <w:rPr>
                <w:rFonts w:ascii="Cambria" w:hAnsi="Cambria"/>
                <w:sz w:val="16"/>
                <w:szCs w:val="16"/>
              </w:rPr>
              <w:t xml:space="preserve">, </w:t>
            </w:r>
            <w:r w:rsidR="00D5607D"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en </w:t>
            </w:r>
            <w:r w:rsidR="00D5607D" w:rsidRPr="004D250A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Barrientos</w:t>
            </w:r>
            <w:r w:rsidR="00D5607D"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Francisca; </w:t>
            </w:r>
            <w:r w:rsidR="00D5607D" w:rsidRPr="004D250A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De la Maza</w:t>
            </w:r>
            <w:r w:rsidR="00D5607D"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Iñigo y </w:t>
            </w:r>
            <w:r w:rsidR="00D5607D" w:rsidRPr="004D250A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Pizarro</w:t>
            </w:r>
            <w:r w:rsidR="00D5607D"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, Carlos (</w:t>
            </w:r>
            <w:proofErr w:type="spellStart"/>
            <w:r w:rsidR="00D5607D"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dirs</w:t>
            </w:r>
            <w:proofErr w:type="spellEnd"/>
            <w:r w:rsidR="00D5607D"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.). </w:t>
            </w:r>
            <w:r w:rsidR="00D5607D" w:rsidRPr="004D250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La protección de los derechos de los consumidores. Comentarios a la ley de protección a los derechos de los consumidores </w:t>
            </w:r>
            <w:r w:rsidR="00D5607D"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(2ª edición) (Santiago: Thomson Reuters)</w:t>
            </w:r>
            <w:r w:rsidR="00FB3C2D">
              <w:rPr>
                <w:rFonts w:ascii="Cambria" w:hAnsi="Cambria"/>
                <w:color w:val="000000" w:themeColor="text1"/>
                <w:sz w:val="16"/>
                <w:szCs w:val="16"/>
              </w:rPr>
              <w:t>, pp. 825-849</w:t>
            </w:r>
            <w:r w:rsidRPr="004D250A">
              <w:rPr>
                <w:rFonts w:ascii="Cambria" w:hAnsi="Cambria"/>
                <w:sz w:val="16"/>
                <w:szCs w:val="16"/>
              </w:rPr>
              <w:t>.</w:t>
            </w:r>
          </w:p>
          <w:p w14:paraId="5C92CF6E" w14:textId="77777777" w:rsidR="00B922CE" w:rsidRDefault="00B922CE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0909D725" w14:textId="4D3133BD" w:rsidR="00B922CE" w:rsidRPr="00B06515" w:rsidRDefault="00B922CE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mallCaps/>
                <w:sz w:val="16"/>
                <w:szCs w:val="16"/>
              </w:rPr>
              <w:t>De la Maza</w:t>
            </w:r>
            <w:r w:rsidRPr="007D12F6">
              <w:rPr>
                <w:rFonts w:ascii="Cambria" w:hAnsi="Cambria"/>
                <w:sz w:val="16"/>
                <w:szCs w:val="16"/>
              </w:rPr>
              <w:t xml:space="preserve">, Iñigo </w:t>
            </w:r>
            <w:r>
              <w:rPr>
                <w:rFonts w:ascii="Cambria" w:hAnsi="Cambria"/>
                <w:sz w:val="16"/>
                <w:szCs w:val="16"/>
              </w:rPr>
              <w:t xml:space="preserve">y </w:t>
            </w:r>
            <w:r w:rsidRPr="007D12F6">
              <w:rPr>
                <w:rFonts w:ascii="Cambria" w:hAnsi="Cambria"/>
                <w:smallCaps/>
                <w:sz w:val="16"/>
                <w:szCs w:val="16"/>
              </w:rPr>
              <w:t>López</w:t>
            </w:r>
            <w:r w:rsidRPr="007D12F6">
              <w:rPr>
                <w:rFonts w:ascii="Cambria" w:hAnsi="Cambria"/>
                <w:sz w:val="16"/>
                <w:szCs w:val="16"/>
              </w:rPr>
              <w:t>, Patricia (2021). “La publicidad engañosa en la ley 19.496 sobre protección de los derechos a los consumidores: un intento de sistematización desde el moderno derechos de contratos</w:t>
            </w:r>
            <w:r w:rsidR="00F80A72">
              <w:rPr>
                <w:rFonts w:ascii="Cambria" w:hAnsi="Cambria"/>
                <w:sz w:val="16"/>
                <w:szCs w:val="16"/>
              </w:rPr>
              <w:t>”.</w:t>
            </w:r>
            <w:r w:rsidRPr="007D12F6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F80A72">
              <w:rPr>
                <w:rFonts w:ascii="Cambria" w:hAnsi="Cambria"/>
                <w:i/>
                <w:iCs/>
                <w:sz w:val="16"/>
                <w:szCs w:val="16"/>
              </w:rPr>
              <w:t>Revista Chilena de Derecho</w:t>
            </w:r>
            <w:r w:rsidRPr="007D12F6">
              <w:rPr>
                <w:rFonts w:ascii="Cambria" w:hAnsi="Cambria"/>
                <w:sz w:val="16"/>
                <w:szCs w:val="16"/>
              </w:rPr>
              <w:t>,</w:t>
            </w:r>
            <w:r w:rsidR="00F80A72">
              <w:rPr>
                <w:rFonts w:ascii="Cambria" w:hAnsi="Cambria"/>
                <w:sz w:val="16"/>
                <w:szCs w:val="16"/>
              </w:rPr>
              <w:t xml:space="preserve"> vol.</w:t>
            </w:r>
            <w:r w:rsidRPr="007D12F6">
              <w:rPr>
                <w:rFonts w:ascii="Cambria" w:hAnsi="Cambria"/>
                <w:sz w:val="16"/>
                <w:szCs w:val="16"/>
              </w:rPr>
              <w:t xml:space="preserve"> 48</w:t>
            </w:r>
            <w:r w:rsidR="00F80A72">
              <w:rPr>
                <w:rFonts w:ascii="Cambria" w:hAnsi="Cambria"/>
                <w:sz w:val="16"/>
                <w:szCs w:val="16"/>
              </w:rPr>
              <w:t>, N° 2</w:t>
            </w:r>
            <w:r w:rsidRPr="007D12F6">
              <w:rPr>
                <w:rFonts w:ascii="Cambria" w:hAnsi="Cambria"/>
                <w:sz w:val="16"/>
                <w:szCs w:val="16"/>
              </w:rPr>
              <w:t xml:space="preserve">, </w:t>
            </w:r>
            <w:r w:rsidR="00F80A72">
              <w:rPr>
                <w:rFonts w:ascii="Cambria" w:hAnsi="Cambria"/>
                <w:sz w:val="16"/>
                <w:szCs w:val="16"/>
              </w:rPr>
              <w:t xml:space="preserve">pp. </w:t>
            </w:r>
            <w:r w:rsidRPr="007D12F6">
              <w:rPr>
                <w:rFonts w:ascii="Cambria" w:hAnsi="Cambria"/>
                <w:sz w:val="16"/>
                <w:szCs w:val="16"/>
              </w:rPr>
              <w:t>27–5</w:t>
            </w:r>
            <w:r w:rsidR="00FB3C2D">
              <w:rPr>
                <w:rFonts w:ascii="Cambria" w:hAnsi="Cambria"/>
                <w:sz w:val="16"/>
                <w:szCs w:val="16"/>
              </w:rPr>
              <w:t>1</w:t>
            </w:r>
            <w:r>
              <w:rPr>
                <w:rFonts w:ascii="Cambria" w:hAnsi="Cambria"/>
                <w:sz w:val="16"/>
                <w:szCs w:val="16"/>
              </w:rPr>
              <w:t>.</w:t>
            </w:r>
          </w:p>
        </w:tc>
        <w:tc>
          <w:tcPr>
            <w:tcW w:w="2562" w:type="dxa"/>
          </w:tcPr>
          <w:p w14:paraId="598F617C" w14:textId="4A6BBA14" w:rsidR="00B922CE" w:rsidRPr="00846C30" w:rsidRDefault="00B922CE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7D12F6">
              <w:rPr>
                <w:rFonts w:ascii="Cambria" w:hAnsi="Cambria"/>
                <w:smallCaps/>
                <w:sz w:val="16"/>
                <w:szCs w:val="16"/>
              </w:rPr>
              <w:t>De la Maza</w:t>
            </w:r>
            <w:r w:rsidRPr="007D12F6">
              <w:rPr>
                <w:rFonts w:ascii="Cambria" w:hAnsi="Cambria"/>
                <w:sz w:val="16"/>
                <w:szCs w:val="16"/>
              </w:rPr>
              <w:t xml:space="preserve">, Iñigo </w:t>
            </w:r>
            <w:r>
              <w:rPr>
                <w:rFonts w:ascii="Cambria" w:hAnsi="Cambria"/>
                <w:sz w:val="16"/>
                <w:szCs w:val="16"/>
              </w:rPr>
              <w:t>y</w:t>
            </w:r>
            <w:r w:rsidRPr="007D12F6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7D12F6">
              <w:rPr>
                <w:rFonts w:ascii="Cambria" w:hAnsi="Cambria"/>
                <w:smallCaps/>
                <w:sz w:val="16"/>
                <w:szCs w:val="16"/>
              </w:rPr>
              <w:t>López</w:t>
            </w:r>
            <w:r w:rsidRPr="007D12F6">
              <w:rPr>
                <w:rFonts w:ascii="Cambria" w:hAnsi="Cambria"/>
                <w:sz w:val="16"/>
                <w:szCs w:val="16"/>
              </w:rPr>
              <w:t>, Patricia (2021).</w:t>
            </w:r>
            <w:r w:rsidR="0081455B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7D12F6">
              <w:rPr>
                <w:rFonts w:ascii="Cambria" w:hAnsi="Cambria"/>
                <w:sz w:val="16"/>
                <w:szCs w:val="16"/>
              </w:rPr>
              <w:t xml:space="preserve">“La publicidad errónea: ¿un problema de </w:t>
            </w:r>
            <w:proofErr w:type="spellStart"/>
            <w:r w:rsidRPr="007D12F6">
              <w:rPr>
                <w:rFonts w:ascii="Cambria" w:hAnsi="Cambria"/>
                <w:sz w:val="16"/>
                <w:szCs w:val="16"/>
              </w:rPr>
              <w:t>excusabilidad</w:t>
            </w:r>
            <w:proofErr w:type="spellEnd"/>
            <w:r w:rsidRPr="007D12F6">
              <w:rPr>
                <w:rFonts w:ascii="Cambria" w:hAnsi="Cambria"/>
                <w:sz w:val="16"/>
                <w:szCs w:val="16"/>
              </w:rPr>
              <w:t xml:space="preserve"> del proveedor o de recognoscibilidad del consumidor?”.</w:t>
            </w:r>
            <w:r w:rsidR="0081455B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81455B">
              <w:rPr>
                <w:rFonts w:ascii="Cambria" w:hAnsi="Cambria"/>
                <w:i/>
                <w:iCs/>
                <w:sz w:val="16"/>
                <w:szCs w:val="16"/>
              </w:rPr>
              <w:t>Revista Chilena de Derecho Privado</w:t>
            </w:r>
            <w:r w:rsidRPr="007D12F6">
              <w:rPr>
                <w:rFonts w:ascii="Cambria" w:hAnsi="Cambria"/>
                <w:sz w:val="16"/>
                <w:szCs w:val="16"/>
              </w:rPr>
              <w:t>, Núm. 36 (2021)</w:t>
            </w:r>
            <w:r w:rsidR="00FB3C2D">
              <w:rPr>
                <w:rFonts w:ascii="Cambria" w:hAnsi="Cambria"/>
                <w:sz w:val="16"/>
                <w:szCs w:val="16"/>
              </w:rPr>
              <w:t>, pp. 9-39</w:t>
            </w:r>
            <w:r>
              <w:rPr>
                <w:rFonts w:ascii="Cambria" w:hAnsi="Cambria"/>
                <w:sz w:val="16"/>
                <w:szCs w:val="16"/>
              </w:rPr>
              <w:t>.</w:t>
            </w:r>
          </w:p>
        </w:tc>
      </w:tr>
      <w:tr w:rsidR="00B922CE" w:rsidRPr="0015263E" w14:paraId="710C611F" w14:textId="77777777" w:rsidTr="00682B97">
        <w:tc>
          <w:tcPr>
            <w:tcW w:w="439" w:type="dxa"/>
          </w:tcPr>
          <w:p w14:paraId="34A0CE7D" w14:textId="4B33D034" w:rsidR="00B922CE" w:rsidRPr="00846C30" w:rsidRDefault="00B922CE" w:rsidP="00B922C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7</w:t>
            </w:r>
          </w:p>
        </w:tc>
        <w:tc>
          <w:tcPr>
            <w:tcW w:w="656" w:type="dxa"/>
          </w:tcPr>
          <w:p w14:paraId="086473E9" w14:textId="77777777" w:rsidR="00B922CE" w:rsidRDefault="00B922CE" w:rsidP="00B922C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07-01</w:t>
            </w:r>
          </w:p>
          <w:p w14:paraId="181E6DB9" w14:textId="27B41FDF" w:rsidR="00AE16CE" w:rsidRPr="00846C30" w:rsidRDefault="00AE16CE" w:rsidP="00B922CE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32" w:type="dxa"/>
          </w:tcPr>
          <w:p w14:paraId="5D4E678B" w14:textId="77777777" w:rsidR="00B922CE" w:rsidRDefault="00B922CE" w:rsidP="000E55F3">
            <w:pPr>
              <w:ind w:left="5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C. La formación del consentimiento</w:t>
            </w:r>
          </w:p>
          <w:p w14:paraId="626423A7" w14:textId="23E72DA5" w:rsidR="00B922CE" w:rsidRPr="00846C30" w:rsidRDefault="00B922CE" w:rsidP="000E55F3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1. La oferta</w:t>
            </w:r>
          </w:p>
        </w:tc>
        <w:tc>
          <w:tcPr>
            <w:tcW w:w="3361" w:type="dxa"/>
          </w:tcPr>
          <w:p w14:paraId="36B8A884" w14:textId="2A2CAFAC" w:rsidR="00B34D8C" w:rsidRPr="00B06515" w:rsidRDefault="00B34D8C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B34D8C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Varas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José Andrés y </w:t>
            </w:r>
            <w:r w:rsidRPr="00B34D8C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Momberg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Rodrigo (2006). “La oferta en Chile: un ordenamiento, tres regímenes”, </w:t>
            </w:r>
            <w:r w:rsidRPr="00B34D8C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de la Maza Gazmuri</w:t>
            </w:r>
            <w:r w:rsidRPr="00B34D8C">
              <w:rPr>
                <w:rFonts w:ascii="Cambria" w:hAnsi="Cambria"/>
                <w:color w:val="000000" w:themeColor="text1"/>
                <w:sz w:val="16"/>
                <w:szCs w:val="16"/>
              </w:rPr>
              <w:t>, I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ñigo</w:t>
            </w:r>
            <w:r w:rsidRPr="00B34D8C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(ed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.</w:t>
            </w:r>
            <w:r w:rsidRPr="00B34D8C">
              <w:rPr>
                <w:rFonts w:ascii="Cambria" w:hAnsi="Cambria"/>
                <w:color w:val="000000" w:themeColor="text1"/>
                <w:sz w:val="16"/>
                <w:szCs w:val="16"/>
              </w:rPr>
              <w:t>), </w:t>
            </w:r>
            <w:r w:rsidRPr="00B34D8C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Temas de contratos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(Santiago:</w:t>
            </w:r>
            <w:r w:rsidRPr="00B34D8C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 </w:t>
            </w:r>
            <w:r w:rsidRPr="00B34D8C">
              <w:rPr>
                <w:rFonts w:ascii="Cambria" w:hAnsi="Cambria"/>
                <w:color w:val="000000" w:themeColor="text1"/>
                <w:sz w:val="16"/>
                <w:szCs w:val="16"/>
              </w:rPr>
              <w:t>Ediciones de la Universidad Diego Portales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,</w:t>
            </w:r>
            <w:r w:rsidRPr="00B34D8C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p. 6</w:t>
            </w:r>
            <w:r w:rsidR="001B5514">
              <w:rPr>
                <w:rFonts w:ascii="Cambria" w:hAnsi="Cambria"/>
                <w:color w:val="000000" w:themeColor="text1"/>
                <w:sz w:val="16"/>
                <w:szCs w:val="16"/>
              </w:rPr>
              <w:t>1-93</w:t>
            </w:r>
            <w:r w:rsidRPr="00B34D8C">
              <w:rPr>
                <w:rFonts w:ascii="Cambria" w:hAnsi="Cambri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562" w:type="dxa"/>
          </w:tcPr>
          <w:p w14:paraId="6525AA8A" w14:textId="6E966DE3" w:rsidR="00B922CE" w:rsidRPr="00A6324A" w:rsidRDefault="00A6324A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597DBB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De la Maza</w:t>
            </w:r>
            <w:r w:rsidRPr="00597DBB">
              <w:rPr>
                <w:rFonts w:ascii="Cambria" w:hAnsi="Cambria"/>
                <w:color w:val="000000" w:themeColor="text1"/>
                <w:sz w:val="16"/>
                <w:szCs w:val="16"/>
              </w:rPr>
              <w:t>, Iñigo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(2009).</w:t>
            </w:r>
            <w:r w:rsidRPr="00597DBB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“Ofertas sujetas a reserva: a propósito de los términos y condiciones en los contratos celebrados por medios electrónicos”, </w:t>
            </w:r>
            <w:r w:rsidRPr="009C5149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Revista de Derecho</w:t>
            </w:r>
            <w:r w:rsidRPr="00597DBB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v</w:t>
            </w:r>
            <w:r w:rsidRPr="00597DBB">
              <w:rPr>
                <w:rFonts w:ascii="Cambria" w:hAnsi="Cambria"/>
                <w:color w:val="000000" w:themeColor="text1"/>
                <w:sz w:val="16"/>
                <w:szCs w:val="16"/>
              </w:rPr>
              <w:t>ol. XXII, N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° </w:t>
            </w:r>
            <w:r w:rsidRPr="00597DBB">
              <w:rPr>
                <w:rFonts w:ascii="Cambria" w:hAnsi="Cambria"/>
                <w:color w:val="000000" w:themeColor="text1"/>
                <w:sz w:val="16"/>
                <w:szCs w:val="16"/>
              </w:rPr>
              <w:t>2, pp. 75-95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.</w:t>
            </w:r>
          </w:p>
        </w:tc>
      </w:tr>
      <w:tr w:rsidR="00B922CE" w:rsidRPr="0015263E" w14:paraId="2CF71466" w14:textId="77777777" w:rsidTr="00B06515">
        <w:tc>
          <w:tcPr>
            <w:tcW w:w="439" w:type="dxa"/>
          </w:tcPr>
          <w:p w14:paraId="2B6845CA" w14:textId="1DC739E7" w:rsidR="00B922CE" w:rsidRPr="00846C30" w:rsidRDefault="00B922CE" w:rsidP="00B922C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8</w:t>
            </w:r>
          </w:p>
        </w:tc>
        <w:tc>
          <w:tcPr>
            <w:tcW w:w="656" w:type="dxa"/>
          </w:tcPr>
          <w:p w14:paraId="7A5655AA" w14:textId="77777777" w:rsidR="00B922CE" w:rsidRDefault="00B922CE" w:rsidP="00B922C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07-01</w:t>
            </w:r>
          </w:p>
          <w:p w14:paraId="5A4A0EF4" w14:textId="1E138E05" w:rsidR="00AE16CE" w:rsidRPr="00846C30" w:rsidRDefault="00AE16CE" w:rsidP="00B922CE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32" w:type="dxa"/>
          </w:tcPr>
          <w:p w14:paraId="75B007C4" w14:textId="77777777" w:rsidR="00B922CE" w:rsidRDefault="00B922CE" w:rsidP="000E55F3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2. La aceptación</w:t>
            </w:r>
          </w:p>
          <w:p w14:paraId="662C85CC" w14:textId="7D26D13A" w:rsidR="00B922CE" w:rsidRPr="00846C30" w:rsidRDefault="00B922CE" w:rsidP="000E55F3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3. Contratación electrónica</w:t>
            </w:r>
          </w:p>
        </w:tc>
        <w:tc>
          <w:tcPr>
            <w:tcW w:w="3361" w:type="dxa"/>
          </w:tcPr>
          <w:p w14:paraId="5515D72C" w14:textId="7B9A6DEF" w:rsidR="00B922CE" w:rsidRPr="00B06515" w:rsidRDefault="00B922CE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597DBB">
              <w:rPr>
                <w:rFonts w:ascii="Cambria" w:hAnsi="Cambria"/>
                <w:smallCaps/>
                <w:sz w:val="16"/>
                <w:szCs w:val="16"/>
              </w:rPr>
              <w:t>Barrientos</w:t>
            </w:r>
            <w:r w:rsidRPr="00597DBB">
              <w:rPr>
                <w:rFonts w:ascii="Cambria" w:hAnsi="Cambria"/>
                <w:sz w:val="16"/>
                <w:szCs w:val="16"/>
              </w:rPr>
              <w:t xml:space="preserve">, Francisca, “Una mirada al silencio y la aceptación en los contratos por adhesión con consumidores a partir del caso Cencosud”, en </w:t>
            </w:r>
            <w:r w:rsidRPr="007301FF">
              <w:rPr>
                <w:rFonts w:ascii="Cambria" w:hAnsi="Cambria"/>
                <w:smallCaps/>
                <w:sz w:val="16"/>
                <w:szCs w:val="16"/>
              </w:rPr>
              <w:t>Barrientos</w:t>
            </w:r>
            <w:r w:rsidR="007301FF">
              <w:rPr>
                <w:rFonts w:ascii="Cambria" w:hAnsi="Cambria"/>
                <w:smallCaps/>
                <w:sz w:val="16"/>
                <w:szCs w:val="16"/>
              </w:rPr>
              <w:t xml:space="preserve">, </w:t>
            </w:r>
            <w:r w:rsidR="007301FF" w:rsidRPr="007301FF">
              <w:rPr>
                <w:rFonts w:ascii="Cambria" w:hAnsi="Cambria"/>
                <w:iCs/>
                <w:sz w:val="16"/>
                <w:szCs w:val="16"/>
              </w:rPr>
              <w:t xml:space="preserve">Francisca </w:t>
            </w:r>
            <w:r w:rsidRPr="00597DBB">
              <w:rPr>
                <w:rFonts w:ascii="Cambria" w:hAnsi="Cambria"/>
                <w:sz w:val="16"/>
                <w:szCs w:val="16"/>
              </w:rPr>
              <w:t xml:space="preserve">(coord.), </w:t>
            </w:r>
            <w:r w:rsidRPr="007301FF">
              <w:rPr>
                <w:rFonts w:ascii="Cambria" w:hAnsi="Cambria"/>
                <w:i/>
                <w:iCs/>
                <w:sz w:val="16"/>
                <w:szCs w:val="16"/>
              </w:rPr>
              <w:t>Cuadernos de análisis jurídicos VIII</w:t>
            </w:r>
            <w:r w:rsidR="007301FF">
              <w:rPr>
                <w:rFonts w:ascii="Cambria" w:hAnsi="Cambria"/>
                <w:i/>
                <w:iCs/>
                <w:sz w:val="16"/>
                <w:szCs w:val="16"/>
              </w:rPr>
              <w:t xml:space="preserve"> </w:t>
            </w:r>
            <w:r w:rsidR="007301FF">
              <w:rPr>
                <w:rFonts w:ascii="Cambria" w:hAnsi="Cambria"/>
                <w:sz w:val="16"/>
                <w:szCs w:val="16"/>
              </w:rPr>
              <w:t>(</w:t>
            </w:r>
            <w:r w:rsidRPr="00597DBB">
              <w:rPr>
                <w:rFonts w:ascii="Cambria" w:hAnsi="Cambria"/>
                <w:sz w:val="16"/>
                <w:szCs w:val="16"/>
              </w:rPr>
              <w:t>Santiago: Ediciones Universidad Diego Portales</w:t>
            </w:r>
            <w:r w:rsidR="007301FF">
              <w:rPr>
                <w:rFonts w:ascii="Cambria" w:hAnsi="Cambria"/>
                <w:sz w:val="16"/>
                <w:szCs w:val="16"/>
              </w:rPr>
              <w:t>)</w:t>
            </w:r>
            <w:r w:rsidRPr="00597DBB">
              <w:rPr>
                <w:rFonts w:ascii="Cambria" w:hAnsi="Cambria"/>
                <w:sz w:val="16"/>
                <w:szCs w:val="16"/>
              </w:rPr>
              <w:t>, pp. 29-48</w:t>
            </w:r>
            <w:r>
              <w:rPr>
                <w:rFonts w:ascii="Cambria" w:hAnsi="Cambria"/>
                <w:sz w:val="16"/>
                <w:szCs w:val="16"/>
              </w:rPr>
              <w:t>.</w:t>
            </w:r>
          </w:p>
        </w:tc>
        <w:tc>
          <w:tcPr>
            <w:tcW w:w="2562" w:type="dxa"/>
          </w:tcPr>
          <w:p w14:paraId="41EC9AAF" w14:textId="224EE28C" w:rsidR="00B922CE" w:rsidRPr="008E4269" w:rsidRDefault="008E4269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8E4269">
              <w:rPr>
                <w:rFonts w:ascii="Cambria" w:hAnsi="Cambria"/>
                <w:smallCaps/>
                <w:sz w:val="16"/>
                <w:szCs w:val="16"/>
              </w:rPr>
              <w:t>Reveco</w:t>
            </w:r>
            <w:r>
              <w:rPr>
                <w:rFonts w:ascii="Cambria" w:hAnsi="Cambria"/>
                <w:sz w:val="16"/>
                <w:szCs w:val="16"/>
              </w:rPr>
              <w:t xml:space="preserve">, Eduardo y </w:t>
            </w:r>
            <w:r w:rsidRPr="008E4269">
              <w:rPr>
                <w:rFonts w:ascii="Cambria" w:hAnsi="Cambria"/>
                <w:smallCaps/>
                <w:sz w:val="16"/>
                <w:szCs w:val="16"/>
              </w:rPr>
              <w:t>Reveco</w:t>
            </w:r>
            <w:r>
              <w:rPr>
                <w:rFonts w:ascii="Cambria" w:hAnsi="Cambria"/>
                <w:sz w:val="16"/>
                <w:szCs w:val="16"/>
              </w:rPr>
              <w:t xml:space="preserve">, Ricardo (2021). “Sobre los términos y condiciones en la contratación electrónica a partir del desequilibrio en los derechos y obligaciones de las partes”.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>Revista chilena de derecho privado</w:t>
            </w:r>
            <w:r>
              <w:rPr>
                <w:rFonts w:ascii="Cambria" w:hAnsi="Cambria"/>
                <w:sz w:val="16"/>
                <w:szCs w:val="16"/>
              </w:rPr>
              <w:t>, n.° 37, pp. 357-376.</w:t>
            </w:r>
          </w:p>
        </w:tc>
      </w:tr>
      <w:tr w:rsidR="00EB1AF4" w:rsidRPr="0015263E" w14:paraId="4D592D24" w14:textId="77777777" w:rsidTr="00B06515">
        <w:tc>
          <w:tcPr>
            <w:tcW w:w="439" w:type="dxa"/>
          </w:tcPr>
          <w:p w14:paraId="3A242CAF" w14:textId="7F0512AE" w:rsidR="00EB1AF4" w:rsidRPr="00846C30" w:rsidRDefault="00EB1AF4" w:rsidP="00EB1AF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</w:t>
            </w:r>
          </w:p>
        </w:tc>
        <w:tc>
          <w:tcPr>
            <w:tcW w:w="656" w:type="dxa"/>
          </w:tcPr>
          <w:p w14:paraId="3B0BC0CB" w14:textId="77777777" w:rsidR="00EB1AF4" w:rsidRDefault="00EB1AF4" w:rsidP="00EB1AF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09-01</w:t>
            </w:r>
          </w:p>
          <w:p w14:paraId="18D30680" w14:textId="7122C70A" w:rsidR="00AE16CE" w:rsidRPr="00846C30" w:rsidRDefault="00AE16CE" w:rsidP="00EB1AF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32" w:type="dxa"/>
          </w:tcPr>
          <w:p w14:paraId="14B44116" w14:textId="77777777" w:rsidR="00EB1AF4" w:rsidRDefault="00EB1AF4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III. Los derechos y deberes de los consumidores de los consumidores</w:t>
            </w:r>
          </w:p>
          <w:p w14:paraId="6231AE26" w14:textId="77777777" w:rsidR="00EB1AF4" w:rsidRDefault="00EB1AF4" w:rsidP="000E55F3">
            <w:pPr>
              <w:ind w:left="5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A. La libre elección</w:t>
            </w:r>
          </w:p>
          <w:p w14:paraId="31A18720" w14:textId="77777777" w:rsidR="00280FF7" w:rsidRDefault="00EB1AF4" w:rsidP="000E55F3">
            <w:pPr>
              <w:ind w:left="5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B. Información</w:t>
            </w:r>
          </w:p>
          <w:p w14:paraId="72AD1691" w14:textId="4C3BEA8A" w:rsidR="00EB1AF4" w:rsidRPr="00D81D6D" w:rsidRDefault="00EB1AF4" w:rsidP="000E55F3">
            <w:pPr>
              <w:ind w:left="5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C. No discriminación arbitraria</w:t>
            </w:r>
          </w:p>
        </w:tc>
        <w:tc>
          <w:tcPr>
            <w:tcW w:w="3361" w:type="dxa"/>
          </w:tcPr>
          <w:p w14:paraId="7547B01C" w14:textId="11D3D273" w:rsidR="00EB1AF4" w:rsidRPr="00D852DD" w:rsidRDefault="001C7455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D852DD">
              <w:rPr>
                <w:rFonts w:ascii="Cambria" w:hAnsi="Cambria"/>
                <w:smallCaps/>
                <w:sz w:val="16"/>
                <w:szCs w:val="16"/>
              </w:rPr>
              <w:t>Pinochet</w:t>
            </w:r>
            <w:r w:rsidRPr="00D852DD">
              <w:rPr>
                <w:rFonts w:ascii="Cambria" w:hAnsi="Cambria"/>
                <w:sz w:val="16"/>
                <w:szCs w:val="16"/>
              </w:rPr>
              <w:t xml:space="preserve">, Ruperto (2023). “Los derechos básicos del consumidor del artículo 3 de la Ley N° 19.496 sobre Protección de los Derechos de los Consumidores”, en </w:t>
            </w:r>
            <w:proofErr w:type="spellStart"/>
            <w:r w:rsidRPr="00D852DD">
              <w:rPr>
                <w:rFonts w:ascii="Cambria" w:hAnsi="Cambria"/>
                <w:smallCaps/>
                <w:sz w:val="16"/>
                <w:szCs w:val="16"/>
              </w:rPr>
              <w:t>Isler</w:t>
            </w:r>
            <w:proofErr w:type="spellEnd"/>
            <w:r w:rsidRPr="00D852DD">
              <w:rPr>
                <w:rFonts w:ascii="Cambria" w:hAnsi="Cambria"/>
                <w:sz w:val="16"/>
                <w:szCs w:val="16"/>
              </w:rPr>
              <w:t xml:space="preserve">, Erika y </w:t>
            </w:r>
            <w:r w:rsidRPr="00D852DD">
              <w:rPr>
                <w:rFonts w:ascii="Cambria" w:hAnsi="Cambria"/>
                <w:smallCaps/>
                <w:sz w:val="16"/>
                <w:szCs w:val="16"/>
              </w:rPr>
              <w:t>Fernández</w:t>
            </w:r>
            <w:r w:rsidRPr="00D852DD">
              <w:rPr>
                <w:rFonts w:ascii="Cambria" w:hAnsi="Cambria"/>
                <w:sz w:val="16"/>
                <w:szCs w:val="16"/>
              </w:rPr>
              <w:t>, Felipe (</w:t>
            </w:r>
            <w:proofErr w:type="spellStart"/>
            <w:r w:rsidRPr="00D852DD">
              <w:rPr>
                <w:rFonts w:ascii="Cambria" w:hAnsi="Cambria"/>
                <w:sz w:val="16"/>
                <w:szCs w:val="16"/>
              </w:rPr>
              <w:t>dir.</w:t>
            </w:r>
            <w:proofErr w:type="spellEnd"/>
            <w:r w:rsidRPr="00D852DD">
              <w:rPr>
                <w:rFonts w:ascii="Cambria" w:hAnsi="Cambria"/>
                <w:sz w:val="16"/>
                <w:szCs w:val="16"/>
              </w:rPr>
              <w:t xml:space="preserve">), </w:t>
            </w:r>
            <w:proofErr w:type="spellStart"/>
            <w:r w:rsidRPr="00D852DD">
              <w:rPr>
                <w:rFonts w:ascii="Cambria" w:hAnsi="Cambria"/>
                <w:i/>
                <w:iCs/>
                <w:sz w:val="16"/>
                <w:szCs w:val="16"/>
              </w:rPr>
              <w:t>GPR</w:t>
            </w:r>
            <w:proofErr w:type="spellEnd"/>
            <w:r w:rsidRPr="00D852DD">
              <w:rPr>
                <w:rFonts w:ascii="Cambria" w:hAnsi="Cambria"/>
                <w:i/>
                <w:iCs/>
                <w:sz w:val="16"/>
                <w:szCs w:val="16"/>
              </w:rPr>
              <w:t xml:space="preserve"> Consumo. Guía profesional</w:t>
            </w:r>
            <w:r w:rsidRPr="00D852DD">
              <w:rPr>
                <w:rFonts w:ascii="Cambria" w:hAnsi="Cambria"/>
                <w:sz w:val="16"/>
                <w:szCs w:val="16"/>
              </w:rPr>
              <w:t xml:space="preserve"> (Valencia: Tirant lo Blanch)</w:t>
            </w:r>
            <w:r w:rsidR="002C279D" w:rsidRPr="00D852DD">
              <w:rPr>
                <w:rFonts w:ascii="Cambria" w:hAnsi="Cambria"/>
                <w:sz w:val="16"/>
                <w:szCs w:val="16"/>
              </w:rPr>
              <w:t>, pp. 127-162.</w:t>
            </w:r>
          </w:p>
        </w:tc>
        <w:tc>
          <w:tcPr>
            <w:tcW w:w="2562" w:type="dxa"/>
          </w:tcPr>
          <w:p w14:paraId="5A3C10B1" w14:textId="7CB9CE02" w:rsidR="00EB1AF4" w:rsidRPr="00D852DD" w:rsidRDefault="00A448C3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D852DD">
              <w:rPr>
                <w:rFonts w:ascii="Cambria" w:hAnsi="Cambria"/>
                <w:smallCaps/>
                <w:sz w:val="16"/>
                <w:szCs w:val="16"/>
              </w:rPr>
              <w:t>Tapia</w:t>
            </w:r>
            <w:r w:rsidRPr="00D852DD">
              <w:rPr>
                <w:rFonts w:ascii="Cambria" w:hAnsi="Cambria"/>
                <w:sz w:val="16"/>
                <w:szCs w:val="16"/>
              </w:rPr>
              <w:t>, Mauricio (</w:t>
            </w:r>
            <w:r w:rsidR="005022EB" w:rsidRPr="00D852DD">
              <w:rPr>
                <w:rFonts w:ascii="Cambria" w:hAnsi="Cambria"/>
                <w:sz w:val="16"/>
                <w:szCs w:val="16"/>
              </w:rPr>
              <w:t>2023</w:t>
            </w:r>
            <w:r w:rsidRPr="00D852DD">
              <w:rPr>
                <w:rFonts w:ascii="Cambria" w:hAnsi="Cambria"/>
                <w:sz w:val="16"/>
                <w:szCs w:val="16"/>
              </w:rPr>
              <w:t xml:space="preserve">). “Interpretación legal y contractual en favor del consumidor. Reforma de la Ley N° 21.398 y el ‘principio </w:t>
            </w:r>
            <w:proofErr w:type="spellStart"/>
            <w:r w:rsidRPr="00D852DD">
              <w:rPr>
                <w:rFonts w:ascii="Cambria" w:hAnsi="Cambria"/>
                <w:sz w:val="16"/>
                <w:szCs w:val="16"/>
              </w:rPr>
              <w:t>pro</w:t>
            </w:r>
            <w:r w:rsidR="00A05405" w:rsidRPr="00D852DD">
              <w:rPr>
                <w:rFonts w:ascii="Cambria" w:hAnsi="Cambria"/>
                <w:sz w:val="16"/>
                <w:szCs w:val="16"/>
              </w:rPr>
              <w:t>-</w:t>
            </w:r>
            <w:r w:rsidRPr="00D852DD">
              <w:rPr>
                <w:rFonts w:ascii="Cambria" w:hAnsi="Cambria"/>
                <w:sz w:val="16"/>
                <w:szCs w:val="16"/>
              </w:rPr>
              <w:t>consumidor</w:t>
            </w:r>
            <w:proofErr w:type="spellEnd"/>
            <w:r w:rsidRPr="00D852DD">
              <w:rPr>
                <w:rFonts w:ascii="Cambria" w:hAnsi="Cambria"/>
                <w:sz w:val="16"/>
                <w:szCs w:val="16"/>
              </w:rPr>
              <w:t xml:space="preserve">’”. </w:t>
            </w:r>
            <w:r w:rsidRPr="00D852DD">
              <w:rPr>
                <w:rFonts w:ascii="Cambria" w:hAnsi="Cambria"/>
                <w:i/>
                <w:iCs/>
                <w:sz w:val="16"/>
                <w:szCs w:val="16"/>
              </w:rPr>
              <w:t>Estudios de Derecho Civi</w:t>
            </w:r>
            <w:r w:rsidR="005022EB" w:rsidRPr="00D852DD">
              <w:rPr>
                <w:rFonts w:ascii="Cambria" w:hAnsi="Cambria"/>
                <w:i/>
                <w:iCs/>
                <w:sz w:val="16"/>
                <w:szCs w:val="16"/>
              </w:rPr>
              <w:t xml:space="preserve">l XVI </w:t>
            </w:r>
            <w:r w:rsidRPr="00D852DD">
              <w:rPr>
                <w:rFonts w:ascii="Cambria" w:hAnsi="Cambria"/>
                <w:sz w:val="16"/>
                <w:szCs w:val="16"/>
              </w:rPr>
              <w:t>(Santiago: Thomson Reuters).</w:t>
            </w:r>
          </w:p>
        </w:tc>
      </w:tr>
      <w:tr w:rsidR="00EB1AF4" w:rsidRPr="0015263E" w14:paraId="19BAA8CD" w14:textId="77777777" w:rsidTr="00B06515">
        <w:tc>
          <w:tcPr>
            <w:tcW w:w="439" w:type="dxa"/>
          </w:tcPr>
          <w:p w14:paraId="196F7A4A" w14:textId="29F5F965" w:rsidR="00EB1AF4" w:rsidRPr="00846C30" w:rsidRDefault="00EB1AF4" w:rsidP="00EB1AF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10</w:t>
            </w:r>
          </w:p>
        </w:tc>
        <w:tc>
          <w:tcPr>
            <w:tcW w:w="656" w:type="dxa"/>
          </w:tcPr>
          <w:p w14:paraId="35EDDAFA" w14:textId="77777777" w:rsidR="00EB1AF4" w:rsidRDefault="00EB1AF4" w:rsidP="00EB1AF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09-01</w:t>
            </w:r>
          </w:p>
          <w:p w14:paraId="64B32A85" w14:textId="0EE09860" w:rsidR="00AE16CE" w:rsidRPr="00846C30" w:rsidRDefault="00AE16CE" w:rsidP="00EB1AF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32" w:type="dxa"/>
          </w:tcPr>
          <w:p w14:paraId="24A4F9CC" w14:textId="77777777" w:rsidR="00EB1AF4" w:rsidRDefault="00EB1AF4" w:rsidP="000E55F3">
            <w:pPr>
              <w:ind w:left="5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D. Seguridad</w:t>
            </w:r>
          </w:p>
          <w:p w14:paraId="69068DC2" w14:textId="77777777" w:rsidR="00280FF7" w:rsidRDefault="00EB1AF4" w:rsidP="000E55F3">
            <w:pPr>
              <w:ind w:left="5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E. Reparación</w:t>
            </w:r>
          </w:p>
          <w:p w14:paraId="487325A7" w14:textId="7FD9FE87" w:rsidR="00EB1AF4" w:rsidRPr="00846C30" w:rsidRDefault="00EB1AF4" w:rsidP="000E55F3">
            <w:pPr>
              <w:ind w:left="5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F. Educación para consumo responsable</w:t>
            </w:r>
          </w:p>
        </w:tc>
        <w:tc>
          <w:tcPr>
            <w:tcW w:w="3361" w:type="dxa"/>
          </w:tcPr>
          <w:p w14:paraId="047862BF" w14:textId="76A867EE" w:rsidR="00EB1AF4" w:rsidRPr="00690756" w:rsidRDefault="00B1051E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F929DE">
              <w:rPr>
                <w:rFonts w:ascii="Cambria" w:hAnsi="Cambria"/>
                <w:smallCaps/>
                <w:sz w:val="16"/>
                <w:szCs w:val="16"/>
              </w:rPr>
              <w:t>Pinochet</w:t>
            </w:r>
            <w:r w:rsidRPr="00F929DE">
              <w:rPr>
                <w:rFonts w:ascii="Cambria" w:hAnsi="Cambria"/>
                <w:sz w:val="16"/>
                <w:szCs w:val="16"/>
              </w:rPr>
              <w:t xml:space="preserve">, Ruperto (2023). “El derecho a retracto. Artículo 3 bis de la Ley N° 19.496 sobre Protección de los Derechos de los Consumidores”, en </w:t>
            </w:r>
            <w:proofErr w:type="spellStart"/>
            <w:r w:rsidRPr="00F929DE">
              <w:rPr>
                <w:rFonts w:ascii="Cambria" w:hAnsi="Cambria"/>
                <w:smallCaps/>
                <w:sz w:val="16"/>
                <w:szCs w:val="16"/>
              </w:rPr>
              <w:t>Isler</w:t>
            </w:r>
            <w:proofErr w:type="spellEnd"/>
            <w:r w:rsidRPr="00F929DE">
              <w:rPr>
                <w:rFonts w:ascii="Cambria" w:hAnsi="Cambria"/>
                <w:sz w:val="16"/>
                <w:szCs w:val="16"/>
              </w:rPr>
              <w:t xml:space="preserve">, Erika y </w:t>
            </w:r>
            <w:r w:rsidRPr="00F929DE">
              <w:rPr>
                <w:rFonts w:ascii="Cambria" w:hAnsi="Cambria"/>
                <w:smallCaps/>
                <w:sz w:val="16"/>
                <w:szCs w:val="16"/>
              </w:rPr>
              <w:t>Fernández</w:t>
            </w:r>
            <w:r w:rsidRPr="00F929DE">
              <w:rPr>
                <w:rFonts w:ascii="Cambria" w:hAnsi="Cambria"/>
                <w:sz w:val="16"/>
                <w:szCs w:val="16"/>
              </w:rPr>
              <w:t>, Felipe (</w:t>
            </w:r>
            <w:proofErr w:type="spellStart"/>
            <w:r w:rsidRPr="00F929DE">
              <w:rPr>
                <w:rFonts w:ascii="Cambria" w:hAnsi="Cambria"/>
                <w:sz w:val="16"/>
                <w:szCs w:val="16"/>
              </w:rPr>
              <w:t>dir.</w:t>
            </w:r>
            <w:proofErr w:type="spellEnd"/>
            <w:r w:rsidRPr="00F929DE">
              <w:rPr>
                <w:rFonts w:ascii="Cambria" w:hAnsi="Cambria"/>
                <w:sz w:val="16"/>
                <w:szCs w:val="16"/>
              </w:rPr>
              <w:t xml:space="preserve">), </w:t>
            </w:r>
            <w:proofErr w:type="spellStart"/>
            <w:r w:rsidRPr="00F929DE">
              <w:rPr>
                <w:rFonts w:ascii="Cambria" w:hAnsi="Cambria"/>
                <w:i/>
                <w:iCs/>
                <w:sz w:val="16"/>
                <w:szCs w:val="16"/>
              </w:rPr>
              <w:t>GPR</w:t>
            </w:r>
            <w:proofErr w:type="spellEnd"/>
            <w:r w:rsidRPr="00F929DE">
              <w:rPr>
                <w:rFonts w:ascii="Cambria" w:hAnsi="Cambria"/>
                <w:i/>
                <w:iCs/>
                <w:sz w:val="16"/>
                <w:szCs w:val="16"/>
              </w:rPr>
              <w:t xml:space="preserve"> Consumo. Guía profesional</w:t>
            </w:r>
            <w:r w:rsidRPr="00F929DE">
              <w:rPr>
                <w:rFonts w:ascii="Cambria" w:hAnsi="Cambria"/>
                <w:sz w:val="16"/>
                <w:szCs w:val="16"/>
              </w:rPr>
              <w:t xml:space="preserve"> (Valencia: Tirant lo Blanch)</w:t>
            </w:r>
            <w:r w:rsidR="00690756" w:rsidRPr="00F929DE">
              <w:rPr>
                <w:rFonts w:ascii="Cambria" w:hAnsi="Cambria"/>
                <w:sz w:val="16"/>
                <w:szCs w:val="16"/>
              </w:rPr>
              <w:t>, pp. 181-196.</w:t>
            </w:r>
          </w:p>
        </w:tc>
        <w:tc>
          <w:tcPr>
            <w:tcW w:w="2562" w:type="dxa"/>
          </w:tcPr>
          <w:p w14:paraId="1970DC28" w14:textId="650A32B1" w:rsidR="00EB1AF4" w:rsidRPr="00846C30" w:rsidRDefault="00EB1AF4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  <w:tr w:rsidR="006E2413" w:rsidRPr="0015263E" w14:paraId="755B02E3" w14:textId="77777777" w:rsidTr="002D3AB2">
        <w:tc>
          <w:tcPr>
            <w:tcW w:w="9350" w:type="dxa"/>
            <w:gridSpan w:val="5"/>
          </w:tcPr>
          <w:p w14:paraId="768C09A5" w14:textId="690EF7AA" w:rsidR="006E2413" w:rsidRPr="006E2413" w:rsidRDefault="006E2413" w:rsidP="006E2413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6E2413">
              <w:rPr>
                <w:rFonts w:ascii="Cambria" w:hAnsi="Cambria"/>
                <w:b/>
                <w:bCs/>
                <w:sz w:val="16"/>
                <w:szCs w:val="16"/>
              </w:rPr>
              <w:t>UNIDAD III: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LOS CONTRATOS POR ADHESIÓN Y SU CONTROL</w:t>
            </w:r>
          </w:p>
        </w:tc>
      </w:tr>
      <w:tr w:rsidR="007634D4" w:rsidRPr="0015263E" w14:paraId="729AD9D7" w14:textId="77777777" w:rsidTr="00B06515">
        <w:tc>
          <w:tcPr>
            <w:tcW w:w="439" w:type="dxa"/>
          </w:tcPr>
          <w:p w14:paraId="0C65C0C9" w14:textId="6BB801F3" w:rsidR="007634D4" w:rsidRPr="00846C30" w:rsidRDefault="007634D4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11</w:t>
            </w:r>
          </w:p>
        </w:tc>
        <w:tc>
          <w:tcPr>
            <w:tcW w:w="656" w:type="dxa"/>
          </w:tcPr>
          <w:p w14:paraId="236751F2" w14:textId="77777777" w:rsidR="007634D4" w:rsidRDefault="007634D4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12-01</w:t>
            </w:r>
          </w:p>
          <w:p w14:paraId="36A19EC9" w14:textId="5EED0E11" w:rsidR="00AE16CE" w:rsidRPr="00846C30" w:rsidRDefault="00AE16CE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32" w:type="dxa"/>
          </w:tcPr>
          <w:p w14:paraId="6B649422" w14:textId="404C98A9" w:rsidR="007634D4" w:rsidRDefault="007634D4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I. El control de contenido</w:t>
            </w:r>
          </w:p>
          <w:p w14:paraId="0C93CBB3" w14:textId="77777777" w:rsidR="007634D4" w:rsidRDefault="007634D4" w:rsidP="000E55F3">
            <w:pPr>
              <w:ind w:left="5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A. Control de forma</w:t>
            </w:r>
          </w:p>
          <w:p w14:paraId="1CFA4282" w14:textId="77777777" w:rsidR="007634D4" w:rsidRDefault="007634D4" w:rsidP="000E55F3">
            <w:pPr>
              <w:ind w:left="5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B. Control de fondo</w:t>
            </w:r>
          </w:p>
          <w:p w14:paraId="71554E99" w14:textId="47D63CB5" w:rsidR="007634D4" w:rsidRPr="009371E7" w:rsidRDefault="007634D4" w:rsidP="000E55F3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1. Artículo 16 letras a) – f), h)</w:t>
            </w:r>
          </w:p>
        </w:tc>
        <w:tc>
          <w:tcPr>
            <w:tcW w:w="3361" w:type="dxa"/>
          </w:tcPr>
          <w:p w14:paraId="00D741DD" w14:textId="7E934C21" w:rsidR="00CA368E" w:rsidRPr="004E5378" w:rsidRDefault="00CA368E" w:rsidP="000E55F3">
            <w:pPr>
              <w:snapToGrid w:val="0"/>
              <w:jc w:val="both"/>
              <w:rPr>
                <w:rFonts w:ascii="Cambria" w:hAnsi="Cambria" w:cs="Cambria"/>
                <w:sz w:val="16"/>
                <w:szCs w:val="16"/>
              </w:rPr>
            </w:pPr>
            <w:r w:rsidRPr="004E5378">
              <w:rPr>
                <w:rFonts w:ascii="Cambria" w:hAnsi="Cambria" w:cs="Cambria"/>
                <w:smallCaps/>
                <w:sz w:val="16"/>
                <w:szCs w:val="16"/>
              </w:rPr>
              <w:t xml:space="preserve">Morales, </w:t>
            </w:r>
            <w:r w:rsidRPr="004E5378">
              <w:rPr>
                <w:rFonts w:ascii="Cambria" w:hAnsi="Cambria" w:cs="Cambria"/>
                <w:sz w:val="16"/>
                <w:szCs w:val="16"/>
              </w:rPr>
              <w:t>María Elisa (</w:t>
            </w:r>
            <w:r w:rsidR="00273CE4" w:rsidRPr="004E5378">
              <w:rPr>
                <w:rFonts w:ascii="Cambria" w:hAnsi="Cambria" w:cs="Cambria"/>
                <w:sz w:val="16"/>
                <w:szCs w:val="16"/>
              </w:rPr>
              <w:t>2018</w:t>
            </w:r>
            <w:r w:rsidRPr="004E5378">
              <w:rPr>
                <w:rFonts w:ascii="Cambria" w:hAnsi="Cambria" w:cs="Cambria"/>
                <w:sz w:val="16"/>
                <w:szCs w:val="16"/>
              </w:rPr>
              <w:t xml:space="preserve">). </w:t>
            </w:r>
            <w:r w:rsidRPr="004E5378">
              <w:rPr>
                <w:rFonts w:ascii="Cambria" w:hAnsi="Cambria" w:cs="Cambria"/>
                <w:i/>
                <w:iCs/>
                <w:sz w:val="16"/>
                <w:szCs w:val="16"/>
              </w:rPr>
              <w:t>Control preventivo de cláusulas abusivas</w:t>
            </w:r>
            <w:r w:rsidRPr="004E5378">
              <w:rPr>
                <w:rFonts w:ascii="Cambria" w:hAnsi="Cambria" w:cs="Cambria"/>
                <w:sz w:val="16"/>
                <w:szCs w:val="16"/>
              </w:rPr>
              <w:t xml:space="preserve"> (Santiago: DER Ediciones), pp. 29-52.</w:t>
            </w:r>
          </w:p>
          <w:p w14:paraId="58B4B8F4" w14:textId="77777777" w:rsidR="00CA368E" w:rsidRPr="004E5378" w:rsidRDefault="00CA368E" w:rsidP="000E55F3">
            <w:pPr>
              <w:snapToGrid w:val="0"/>
              <w:jc w:val="both"/>
              <w:rPr>
                <w:rFonts w:ascii="Cambria" w:hAnsi="Cambria" w:cs="Cambria"/>
                <w:smallCaps/>
                <w:sz w:val="16"/>
                <w:szCs w:val="16"/>
              </w:rPr>
            </w:pPr>
          </w:p>
          <w:p w14:paraId="70B52BA8" w14:textId="0EC0F805" w:rsidR="007634D4" w:rsidRPr="009A7114" w:rsidRDefault="007634D4" w:rsidP="000E55F3">
            <w:pPr>
              <w:snapToGrid w:val="0"/>
              <w:jc w:val="both"/>
              <w:rPr>
                <w:rFonts w:ascii="Cambria" w:hAnsi="Cambria" w:cs="Cambria"/>
                <w:sz w:val="16"/>
                <w:szCs w:val="16"/>
              </w:rPr>
            </w:pPr>
            <w:r w:rsidRPr="004E5378">
              <w:rPr>
                <w:rFonts w:ascii="Cambria" w:hAnsi="Cambria" w:cs="Cambria"/>
                <w:smallCaps/>
                <w:sz w:val="16"/>
                <w:szCs w:val="16"/>
              </w:rPr>
              <w:t>Contardo</w:t>
            </w:r>
            <w:r w:rsidRPr="004E5378">
              <w:rPr>
                <w:rFonts w:ascii="Cambria" w:hAnsi="Cambria" w:cs="Cambria"/>
                <w:sz w:val="16"/>
                <w:szCs w:val="16"/>
              </w:rPr>
              <w:t>, Juan Ignacio</w:t>
            </w:r>
            <w:r w:rsidR="002311E4" w:rsidRPr="004E5378">
              <w:rPr>
                <w:rFonts w:ascii="Cambria" w:hAnsi="Cambria" w:cs="Cambria"/>
                <w:sz w:val="16"/>
                <w:szCs w:val="16"/>
              </w:rPr>
              <w:t xml:space="preserve"> (2014).</w:t>
            </w:r>
            <w:r w:rsidRPr="004E5378">
              <w:rPr>
                <w:rFonts w:ascii="Cambria" w:hAnsi="Cambria" w:cs="Cambria"/>
                <w:sz w:val="16"/>
                <w:szCs w:val="16"/>
              </w:rPr>
              <w:t xml:space="preserve"> “Ensayo</w:t>
            </w:r>
            <w:r w:rsidRPr="00D81D6D">
              <w:rPr>
                <w:rFonts w:ascii="Cambria" w:hAnsi="Cambria" w:cs="Cambria"/>
                <w:sz w:val="16"/>
                <w:szCs w:val="16"/>
              </w:rPr>
              <w:t xml:space="preserve"> sobre el requisito de la escrituración y sus formas análogas en los contratos por adhesión regidos por la ley N</w:t>
            </w:r>
            <w:r w:rsidR="002311E4">
              <w:rPr>
                <w:rFonts w:ascii="Cambria" w:hAnsi="Cambria" w:cs="Cambria"/>
                <w:sz w:val="16"/>
                <w:szCs w:val="16"/>
              </w:rPr>
              <w:t>°</w:t>
            </w:r>
            <w:r w:rsidRPr="00D81D6D">
              <w:rPr>
                <w:rFonts w:ascii="Cambria" w:hAnsi="Cambria" w:cs="Cambria"/>
                <w:sz w:val="16"/>
                <w:szCs w:val="16"/>
              </w:rPr>
              <w:t xml:space="preserve"> 19.496</w:t>
            </w:r>
            <w:r w:rsidR="002311E4">
              <w:rPr>
                <w:rFonts w:ascii="Cambria" w:hAnsi="Cambria" w:cs="Cambria"/>
                <w:sz w:val="16"/>
                <w:szCs w:val="16"/>
              </w:rPr>
              <w:t xml:space="preserve">, en </w:t>
            </w:r>
            <w:r w:rsidRPr="002311E4">
              <w:rPr>
                <w:rFonts w:ascii="Cambria" w:hAnsi="Cambria" w:cs="Cambria"/>
                <w:i/>
                <w:iCs/>
                <w:sz w:val="16"/>
                <w:szCs w:val="16"/>
              </w:rPr>
              <w:t xml:space="preserve">Cuadernos de </w:t>
            </w:r>
            <w:proofErr w:type="spellStart"/>
            <w:r w:rsidRPr="002311E4">
              <w:rPr>
                <w:rFonts w:ascii="Cambria" w:hAnsi="Cambria" w:cs="Cambria"/>
                <w:i/>
                <w:iCs/>
                <w:sz w:val="16"/>
                <w:szCs w:val="16"/>
              </w:rPr>
              <w:t>Analisis</w:t>
            </w:r>
            <w:proofErr w:type="spellEnd"/>
            <w:r w:rsidRPr="002311E4">
              <w:rPr>
                <w:rFonts w:ascii="Cambria" w:hAnsi="Cambria" w:cs="Cambria"/>
                <w:i/>
                <w:iCs/>
                <w:sz w:val="16"/>
                <w:szCs w:val="16"/>
              </w:rPr>
              <w:t xml:space="preserve"> Jurídico VIII</w:t>
            </w:r>
            <w:r w:rsidR="002311E4">
              <w:rPr>
                <w:rFonts w:ascii="Cambria" w:hAnsi="Cambria" w:cs="Cambria"/>
                <w:i/>
                <w:iCs/>
                <w:sz w:val="16"/>
                <w:szCs w:val="16"/>
              </w:rPr>
              <w:t xml:space="preserve"> </w:t>
            </w:r>
            <w:r w:rsidR="002311E4">
              <w:rPr>
                <w:rFonts w:ascii="Cambria" w:hAnsi="Cambria" w:cs="Cambria"/>
                <w:sz w:val="16"/>
                <w:szCs w:val="16"/>
              </w:rPr>
              <w:t>(Santiago: Ediciones Universidad Diego Portales)</w:t>
            </w:r>
            <w:r w:rsidR="001B5514">
              <w:rPr>
                <w:rFonts w:ascii="Cambria" w:hAnsi="Cambria" w:cs="Cambria"/>
                <w:sz w:val="16"/>
                <w:szCs w:val="16"/>
              </w:rPr>
              <w:t>, pp. 111-125</w:t>
            </w:r>
            <w:r w:rsidRPr="00D81D6D">
              <w:rPr>
                <w:rFonts w:ascii="Cambria" w:hAnsi="Cambria" w:cs="Cambria"/>
                <w:sz w:val="16"/>
                <w:szCs w:val="16"/>
              </w:rPr>
              <w:t>.</w:t>
            </w:r>
          </w:p>
        </w:tc>
        <w:tc>
          <w:tcPr>
            <w:tcW w:w="2562" w:type="dxa"/>
          </w:tcPr>
          <w:p w14:paraId="7158B168" w14:textId="75247F44" w:rsidR="007634D4" w:rsidRPr="007B553A" w:rsidRDefault="007B553A" w:rsidP="000E55F3">
            <w:pPr>
              <w:snapToGrid w:val="0"/>
              <w:jc w:val="both"/>
              <w:rPr>
                <w:rFonts w:ascii="Cambria" w:hAnsi="Cambria" w:cs="Cambria"/>
                <w:sz w:val="16"/>
                <w:szCs w:val="16"/>
              </w:rPr>
            </w:pPr>
            <w:r w:rsidRPr="00F0139C">
              <w:rPr>
                <w:rFonts w:ascii="Cambria" w:hAnsi="Cambria" w:cs="Cambria"/>
                <w:smallCaps/>
                <w:sz w:val="16"/>
                <w:szCs w:val="16"/>
              </w:rPr>
              <w:t xml:space="preserve">Morales, </w:t>
            </w:r>
            <w:r w:rsidRPr="00F0139C">
              <w:rPr>
                <w:rFonts w:ascii="Cambria" w:hAnsi="Cambria" w:cs="Cambria"/>
                <w:sz w:val="16"/>
                <w:szCs w:val="16"/>
              </w:rPr>
              <w:t>María Elisa (</w:t>
            </w:r>
            <w:r w:rsidR="00273CE4" w:rsidRPr="00F0139C">
              <w:rPr>
                <w:rFonts w:ascii="Cambria" w:hAnsi="Cambria" w:cs="Cambria"/>
                <w:sz w:val="16"/>
                <w:szCs w:val="16"/>
              </w:rPr>
              <w:t>2019</w:t>
            </w:r>
            <w:r w:rsidRPr="00F0139C">
              <w:rPr>
                <w:rFonts w:ascii="Cambria" w:hAnsi="Cambria" w:cs="Cambria"/>
                <w:sz w:val="16"/>
                <w:szCs w:val="16"/>
              </w:rPr>
              <w:t xml:space="preserve">). </w:t>
            </w:r>
            <w:r w:rsidRPr="00F0139C">
              <w:rPr>
                <w:rFonts w:ascii="Cambria" w:hAnsi="Cambria" w:cs="Cambria"/>
                <w:i/>
                <w:iCs/>
                <w:sz w:val="16"/>
                <w:szCs w:val="16"/>
              </w:rPr>
              <w:t>Control preventivo de cláusulas abusivas</w:t>
            </w:r>
            <w:r w:rsidRPr="00F0139C">
              <w:rPr>
                <w:rFonts w:ascii="Cambria" w:hAnsi="Cambria" w:cs="Cambria"/>
                <w:sz w:val="16"/>
                <w:szCs w:val="16"/>
              </w:rPr>
              <w:t xml:space="preserve"> (Santiago: DER Ediciones), pp. 78-106.</w:t>
            </w:r>
          </w:p>
        </w:tc>
      </w:tr>
      <w:tr w:rsidR="007634D4" w:rsidRPr="0015263E" w14:paraId="17F72046" w14:textId="77777777" w:rsidTr="00682B97">
        <w:tc>
          <w:tcPr>
            <w:tcW w:w="439" w:type="dxa"/>
          </w:tcPr>
          <w:p w14:paraId="4EF59034" w14:textId="4E7A047D" w:rsidR="007634D4" w:rsidRPr="00846C30" w:rsidRDefault="007634D4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12</w:t>
            </w:r>
          </w:p>
        </w:tc>
        <w:tc>
          <w:tcPr>
            <w:tcW w:w="656" w:type="dxa"/>
          </w:tcPr>
          <w:p w14:paraId="161C1CF7" w14:textId="77777777" w:rsidR="007634D4" w:rsidRDefault="007634D4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12-01</w:t>
            </w:r>
          </w:p>
          <w:p w14:paraId="3DAA03F1" w14:textId="36819427" w:rsidR="00AE16CE" w:rsidRPr="00846C30" w:rsidRDefault="00AE16CE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32" w:type="dxa"/>
          </w:tcPr>
          <w:p w14:paraId="3E66015A" w14:textId="2ACCA0A3" w:rsidR="007634D4" w:rsidRPr="00846C30" w:rsidRDefault="007634D4" w:rsidP="000E55F3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2. Artículo 16 letra g)</w:t>
            </w:r>
          </w:p>
        </w:tc>
        <w:tc>
          <w:tcPr>
            <w:tcW w:w="3361" w:type="dxa"/>
          </w:tcPr>
          <w:p w14:paraId="72DF0857" w14:textId="77777777" w:rsidR="007634D4" w:rsidRDefault="007634D4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D</w:t>
            </w:r>
            <w:r w:rsidRPr="00371876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e la Maza</w:t>
            </w:r>
            <w:r w:rsidRPr="0068311D">
              <w:rPr>
                <w:rFonts w:ascii="Cambria" w:hAnsi="Cambria"/>
                <w:color w:val="000000" w:themeColor="text1"/>
                <w:sz w:val="16"/>
                <w:szCs w:val="16"/>
              </w:rPr>
              <w:t>, Iñigo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(2004).</w:t>
            </w:r>
            <w:r w:rsidRPr="0068311D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“</w:t>
            </w:r>
            <w:r w:rsidRPr="0068311D">
              <w:rPr>
                <w:rFonts w:ascii="Cambria" w:hAnsi="Cambria"/>
                <w:color w:val="000000" w:themeColor="text1"/>
                <w:sz w:val="16"/>
                <w:szCs w:val="16"/>
              </w:rPr>
              <w:t>El control de las cláusulas abusivas y la letra g)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”</w:t>
            </w:r>
            <w:r w:rsidRPr="0068311D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. </w:t>
            </w:r>
            <w:r w:rsidRPr="00116B5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Revista chilena de Derecho Privado</w:t>
            </w:r>
            <w:r w:rsidR="00116B5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,</w:t>
            </w:r>
            <w:r w:rsidRPr="0068311D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N° 3, pp. 35-67.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</w:t>
            </w:r>
          </w:p>
          <w:p w14:paraId="21E2B09F" w14:textId="77777777" w:rsidR="00116B58" w:rsidRDefault="00116B58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6A4EBA80" w14:textId="689FB737" w:rsidR="00116B58" w:rsidRPr="00116B58" w:rsidRDefault="00116B58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116B58">
              <w:rPr>
                <w:rFonts w:ascii="Cambria" w:hAnsi="Cambria"/>
                <w:smallCaps/>
                <w:sz w:val="16"/>
                <w:szCs w:val="16"/>
              </w:rPr>
              <w:t>Campos</w:t>
            </w:r>
            <w:r>
              <w:rPr>
                <w:rFonts w:ascii="Cambria" w:hAnsi="Cambria"/>
                <w:sz w:val="16"/>
                <w:szCs w:val="16"/>
              </w:rPr>
              <w:t xml:space="preserve">, Sebastián (2020). “Sobre el modelo de apreciación de abusividad en la ley n.° 19.496, con especial referencia a su artículo 16 letra g). Bases para una diferenciación entre el control de contenido y el de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sorpresividad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”.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>Revista chilena de Derecho</w:t>
            </w:r>
            <w:r>
              <w:rPr>
                <w:rFonts w:ascii="Cambria" w:hAnsi="Cambria"/>
                <w:sz w:val="16"/>
                <w:szCs w:val="16"/>
              </w:rPr>
              <w:t>, vol. 47, N° 3.</w:t>
            </w:r>
          </w:p>
        </w:tc>
        <w:tc>
          <w:tcPr>
            <w:tcW w:w="2562" w:type="dxa"/>
          </w:tcPr>
          <w:p w14:paraId="6955B469" w14:textId="4FE9855F" w:rsidR="007634D4" w:rsidRPr="00846C30" w:rsidRDefault="00DE6125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D9691C">
              <w:rPr>
                <w:rFonts w:ascii="Cambria" w:hAnsi="Cambria"/>
                <w:smallCaps/>
                <w:sz w:val="16"/>
                <w:szCs w:val="16"/>
              </w:rPr>
              <w:t>Morales</w:t>
            </w:r>
            <w:r w:rsidRPr="00D9691C">
              <w:rPr>
                <w:rFonts w:ascii="Cambria" w:hAnsi="Cambria"/>
                <w:sz w:val="16"/>
                <w:szCs w:val="16"/>
              </w:rPr>
              <w:t>, María Elisa (202</w:t>
            </w:r>
            <w:r w:rsidR="00D9691C" w:rsidRPr="00D9691C">
              <w:rPr>
                <w:rFonts w:ascii="Cambria" w:hAnsi="Cambria"/>
                <w:sz w:val="16"/>
                <w:szCs w:val="16"/>
              </w:rPr>
              <w:t>5</w:t>
            </w:r>
            <w:r w:rsidRPr="00D9691C">
              <w:rPr>
                <w:rFonts w:ascii="Cambria" w:hAnsi="Cambria"/>
                <w:sz w:val="16"/>
                <w:szCs w:val="16"/>
              </w:rPr>
              <w:t xml:space="preserve">). “Comentario a la sentencia de la Corte Suprema ‘Banco Santander con Asesorías Abarca, Verdugo y compañía’, rol n.° 34713-2023, de 24 de octubre de 2024”, en </w:t>
            </w:r>
            <w:r w:rsidRPr="00D9691C">
              <w:rPr>
                <w:rFonts w:ascii="Cambria" w:hAnsi="Cambria"/>
                <w:smallCaps/>
                <w:sz w:val="16"/>
                <w:szCs w:val="16"/>
              </w:rPr>
              <w:t>De la Maza</w:t>
            </w:r>
            <w:r w:rsidRPr="00D9691C">
              <w:rPr>
                <w:rFonts w:ascii="Cambria" w:hAnsi="Cambria"/>
                <w:sz w:val="16"/>
                <w:szCs w:val="16"/>
              </w:rPr>
              <w:t xml:space="preserve">, Iñigo y </w:t>
            </w:r>
            <w:r w:rsidRPr="00D9691C">
              <w:rPr>
                <w:rFonts w:ascii="Cambria" w:hAnsi="Cambria"/>
                <w:smallCaps/>
                <w:sz w:val="16"/>
                <w:szCs w:val="16"/>
              </w:rPr>
              <w:t>Loayza</w:t>
            </w:r>
            <w:r w:rsidRPr="00D9691C">
              <w:rPr>
                <w:rFonts w:ascii="Cambria" w:hAnsi="Cambria"/>
                <w:sz w:val="16"/>
                <w:szCs w:val="16"/>
              </w:rPr>
              <w:t>, Boris (</w:t>
            </w:r>
            <w:proofErr w:type="spellStart"/>
            <w:r w:rsidRPr="00D9691C">
              <w:rPr>
                <w:rFonts w:ascii="Cambria" w:hAnsi="Cambria"/>
                <w:sz w:val="16"/>
                <w:szCs w:val="16"/>
              </w:rPr>
              <w:t>dir.</w:t>
            </w:r>
            <w:proofErr w:type="spellEnd"/>
            <w:r w:rsidRPr="00D9691C">
              <w:rPr>
                <w:rFonts w:ascii="Cambria" w:hAnsi="Cambria"/>
                <w:sz w:val="16"/>
                <w:szCs w:val="16"/>
              </w:rPr>
              <w:t>).</w:t>
            </w:r>
            <w:r w:rsidRPr="00D9691C">
              <w:rPr>
                <w:rFonts w:ascii="Cambria" w:hAnsi="Cambria"/>
                <w:i/>
                <w:iCs/>
                <w:sz w:val="16"/>
                <w:szCs w:val="16"/>
              </w:rPr>
              <w:t xml:space="preserve"> Protección de los derechos de los consumidores: comentarios y sentencias sobre la Ley N° 19.496 </w:t>
            </w:r>
            <w:r w:rsidRPr="00D9691C">
              <w:rPr>
                <w:rFonts w:ascii="Cambria" w:hAnsi="Cambria"/>
                <w:sz w:val="16"/>
                <w:szCs w:val="16"/>
              </w:rPr>
              <w:t>(Santiago: DER Ediciones)</w:t>
            </w:r>
            <w:r w:rsidR="00D9691C" w:rsidRPr="00D9691C">
              <w:rPr>
                <w:rFonts w:ascii="Cambria" w:hAnsi="Cambria"/>
                <w:sz w:val="16"/>
                <w:szCs w:val="16"/>
              </w:rPr>
              <w:t>, pp. 271-</w:t>
            </w:r>
            <w:r w:rsidR="007942B4">
              <w:rPr>
                <w:rFonts w:ascii="Cambria" w:hAnsi="Cambria"/>
                <w:sz w:val="16"/>
                <w:szCs w:val="16"/>
              </w:rPr>
              <w:t>298.</w:t>
            </w:r>
          </w:p>
        </w:tc>
      </w:tr>
      <w:tr w:rsidR="007634D4" w:rsidRPr="0015263E" w14:paraId="3381CE69" w14:textId="77777777" w:rsidTr="00682B97">
        <w:tc>
          <w:tcPr>
            <w:tcW w:w="439" w:type="dxa"/>
          </w:tcPr>
          <w:p w14:paraId="7DCF41F1" w14:textId="550CC6CF" w:rsidR="007634D4" w:rsidRPr="00846C30" w:rsidRDefault="007634D4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13</w:t>
            </w:r>
          </w:p>
        </w:tc>
        <w:tc>
          <w:tcPr>
            <w:tcW w:w="656" w:type="dxa"/>
          </w:tcPr>
          <w:p w14:paraId="6CBD23F7" w14:textId="77777777" w:rsidR="007634D4" w:rsidRDefault="007634D4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14-01</w:t>
            </w:r>
          </w:p>
          <w:p w14:paraId="1321C7F2" w14:textId="167EFC58" w:rsidR="00AE16CE" w:rsidRPr="00846C30" w:rsidRDefault="00AE16CE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32" w:type="dxa"/>
          </w:tcPr>
          <w:p w14:paraId="1200391A" w14:textId="0D0FD436" w:rsidR="007634D4" w:rsidRPr="00846C30" w:rsidRDefault="007634D4" w:rsidP="000E55F3">
            <w:pPr>
              <w:ind w:left="5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C. Efectos de las cláusulas abusivas: la nulidad parcial</w:t>
            </w:r>
          </w:p>
        </w:tc>
        <w:tc>
          <w:tcPr>
            <w:tcW w:w="3361" w:type="dxa"/>
          </w:tcPr>
          <w:p w14:paraId="2D9B580A" w14:textId="3439B970" w:rsidR="007634D4" w:rsidRPr="00B06515" w:rsidRDefault="00AB1277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AB1277">
              <w:rPr>
                <w:rFonts w:ascii="Cambria" w:hAnsi="Cambria"/>
                <w:smallCaps/>
                <w:sz w:val="16"/>
                <w:szCs w:val="16"/>
              </w:rPr>
              <w:t>Campos</w:t>
            </w:r>
            <w:r>
              <w:rPr>
                <w:rFonts w:ascii="Cambria" w:hAnsi="Cambria"/>
                <w:sz w:val="16"/>
                <w:szCs w:val="16"/>
              </w:rPr>
              <w:t xml:space="preserve">, Sebastián (2019).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>Control de contenido y régimen de ineficacia de las cláusulas abusiva</w:t>
            </w:r>
            <w:r>
              <w:rPr>
                <w:rFonts w:ascii="Cambria" w:hAnsi="Cambria"/>
                <w:sz w:val="16"/>
                <w:szCs w:val="16"/>
              </w:rPr>
              <w:t xml:space="preserve"> (Santiago: Thomson Reuters), pp. 246-281.</w:t>
            </w:r>
          </w:p>
        </w:tc>
        <w:tc>
          <w:tcPr>
            <w:tcW w:w="2562" w:type="dxa"/>
          </w:tcPr>
          <w:p w14:paraId="3E97AB9E" w14:textId="756A7E28" w:rsidR="007634D4" w:rsidRDefault="006F4727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2C1DC8">
              <w:rPr>
                <w:rFonts w:ascii="Cambria" w:hAnsi="Cambria"/>
                <w:smallCaps/>
                <w:sz w:val="16"/>
                <w:szCs w:val="16"/>
              </w:rPr>
              <w:t>Isler</w:t>
            </w:r>
            <w:proofErr w:type="spellEnd"/>
            <w:r w:rsidR="00AB1277" w:rsidRPr="002C1DC8">
              <w:rPr>
                <w:rFonts w:ascii="Cambria" w:hAnsi="Cambria"/>
                <w:sz w:val="16"/>
                <w:szCs w:val="16"/>
              </w:rPr>
              <w:t xml:space="preserve">, </w:t>
            </w:r>
            <w:r w:rsidRPr="002C1DC8">
              <w:rPr>
                <w:rFonts w:ascii="Cambria" w:hAnsi="Cambria"/>
                <w:sz w:val="16"/>
                <w:szCs w:val="16"/>
              </w:rPr>
              <w:t>Erika</w:t>
            </w:r>
            <w:r w:rsidR="00AB1277" w:rsidRPr="002C1DC8">
              <w:rPr>
                <w:rFonts w:ascii="Cambria" w:hAnsi="Cambria"/>
                <w:sz w:val="16"/>
                <w:szCs w:val="16"/>
              </w:rPr>
              <w:t xml:space="preserve"> (20</w:t>
            </w:r>
            <w:r w:rsidRPr="002C1DC8">
              <w:rPr>
                <w:rFonts w:ascii="Cambria" w:hAnsi="Cambria"/>
                <w:sz w:val="16"/>
                <w:szCs w:val="16"/>
              </w:rPr>
              <w:t>22</w:t>
            </w:r>
            <w:r w:rsidR="00AB1277" w:rsidRPr="002C1DC8">
              <w:rPr>
                <w:rFonts w:ascii="Cambria" w:hAnsi="Cambria"/>
                <w:sz w:val="16"/>
                <w:szCs w:val="16"/>
              </w:rPr>
              <w:t>). “</w:t>
            </w:r>
            <w:r w:rsidRPr="002C1DC8">
              <w:rPr>
                <w:rFonts w:ascii="Cambria" w:hAnsi="Cambria"/>
                <w:sz w:val="16"/>
                <w:szCs w:val="16"/>
              </w:rPr>
              <w:t>La nulidad derivada de las cláusulas abusivas</w:t>
            </w:r>
            <w:r w:rsidR="00AB1277" w:rsidRPr="002C1DC8">
              <w:rPr>
                <w:rFonts w:ascii="Cambria" w:hAnsi="Cambria"/>
                <w:sz w:val="16"/>
                <w:szCs w:val="16"/>
              </w:rPr>
              <w:t xml:space="preserve">”, en </w:t>
            </w:r>
            <w:r w:rsidRPr="002C1DC8">
              <w:rPr>
                <w:rFonts w:ascii="Cambria" w:hAnsi="Cambria"/>
                <w:smallCaps/>
                <w:sz w:val="16"/>
                <w:szCs w:val="16"/>
              </w:rPr>
              <w:t xml:space="preserve">Hernández, </w:t>
            </w:r>
            <w:r w:rsidRPr="002C1DC8">
              <w:rPr>
                <w:rFonts w:ascii="Cambria" w:hAnsi="Cambria"/>
                <w:sz w:val="16"/>
                <w:szCs w:val="16"/>
              </w:rPr>
              <w:t xml:space="preserve">Gabriel </w:t>
            </w:r>
            <w:r w:rsidRPr="002C1DC8">
              <w:rPr>
                <w:rFonts w:ascii="Cambria" w:hAnsi="Cambria"/>
                <w:sz w:val="16"/>
                <w:szCs w:val="16"/>
              </w:rPr>
              <w:lastRenderedPageBreak/>
              <w:t>(coord</w:t>
            </w:r>
            <w:r w:rsidR="00AB1277" w:rsidRPr="002C1DC8">
              <w:rPr>
                <w:rFonts w:ascii="Cambria" w:hAnsi="Cambria"/>
                <w:sz w:val="16"/>
                <w:szCs w:val="16"/>
              </w:rPr>
              <w:t xml:space="preserve">.). </w:t>
            </w:r>
            <w:r w:rsidRPr="002C1DC8">
              <w:rPr>
                <w:rFonts w:ascii="Cambria" w:hAnsi="Cambria"/>
                <w:i/>
                <w:iCs/>
                <w:sz w:val="16"/>
                <w:szCs w:val="16"/>
              </w:rPr>
              <w:t>Protección del consumidor financiero</w:t>
            </w:r>
            <w:r w:rsidR="00AB1277" w:rsidRPr="002C1DC8">
              <w:rPr>
                <w:rFonts w:ascii="Cambria" w:hAnsi="Cambria"/>
                <w:sz w:val="16"/>
                <w:szCs w:val="16"/>
              </w:rPr>
              <w:t xml:space="preserve"> (Santiago: DER Ediciones)</w:t>
            </w:r>
            <w:r w:rsidR="002C1DC8" w:rsidRPr="002C1DC8">
              <w:rPr>
                <w:rFonts w:ascii="Cambria" w:hAnsi="Cambria"/>
                <w:sz w:val="16"/>
                <w:szCs w:val="16"/>
              </w:rPr>
              <w:t>, pp. 117-125.</w:t>
            </w:r>
          </w:p>
          <w:p w14:paraId="17181F91" w14:textId="77777777" w:rsidR="00317BCD" w:rsidRDefault="00317BCD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3B8D36F3" w14:textId="71DA33B1" w:rsidR="00317BCD" w:rsidRPr="00AB1277" w:rsidRDefault="00317BCD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317BCD">
              <w:rPr>
                <w:rFonts w:ascii="Cambria" w:hAnsi="Cambria"/>
                <w:smallCaps/>
                <w:sz w:val="16"/>
                <w:szCs w:val="16"/>
              </w:rPr>
              <w:t>Campos</w:t>
            </w:r>
            <w:r>
              <w:rPr>
                <w:rFonts w:ascii="Cambria" w:hAnsi="Cambria"/>
                <w:sz w:val="16"/>
                <w:szCs w:val="16"/>
              </w:rPr>
              <w:t xml:space="preserve">, Sebastián (2025). “En contra de una nulidad autónoma o especial de las cláusulas o estipulaciones abusivas. Sobre la consistencia y funcionalidad del régimen de nulidad absoluta contemplado en el Código Civil”, en </w:t>
            </w:r>
            <w:r w:rsidRPr="005A4264">
              <w:rPr>
                <w:rFonts w:ascii="Cambria" w:hAnsi="Cambria"/>
                <w:smallCaps/>
                <w:sz w:val="16"/>
                <w:szCs w:val="16"/>
              </w:rPr>
              <w:t>Pinochet</w:t>
            </w:r>
            <w:r>
              <w:rPr>
                <w:rFonts w:ascii="Cambria" w:hAnsi="Cambria"/>
                <w:sz w:val="16"/>
                <w:szCs w:val="16"/>
              </w:rPr>
              <w:t>, Ruperto (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dir.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).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>Estudios de Derecho de consumo</w:t>
            </w:r>
            <w:r>
              <w:rPr>
                <w:rFonts w:ascii="Cambria" w:hAnsi="Cambria"/>
                <w:sz w:val="16"/>
                <w:szCs w:val="16"/>
              </w:rPr>
              <w:t>, pp. 47-68.</w:t>
            </w:r>
          </w:p>
        </w:tc>
      </w:tr>
      <w:tr w:rsidR="007634D4" w:rsidRPr="0015263E" w14:paraId="45C43D14" w14:textId="77777777" w:rsidTr="00682B97">
        <w:tc>
          <w:tcPr>
            <w:tcW w:w="439" w:type="dxa"/>
          </w:tcPr>
          <w:p w14:paraId="2780BFD9" w14:textId="6CC3A500" w:rsidR="007634D4" w:rsidRPr="00846C30" w:rsidRDefault="007634D4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14</w:t>
            </w:r>
          </w:p>
        </w:tc>
        <w:tc>
          <w:tcPr>
            <w:tcW w:w="656" w:type="dxa"/>
          </w:tcPr>
          <w:p w14:paraId="436B606F" w14:textId="77777777" w:rsidR="007634D4" w:rsidRDefault="007634D4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14-01</w:t>
            </w:r>
          </w:p>
          <w:p w14:paraId="114CA1C1" w14:textId="3BF6B78E" w:rsidR="00AE16CE" w:rsidRPr="00846C30" w:rsidRDefault="00AE16CE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32" w:type="dxa"/>
          </w:tcPr>
          <w:p w14:paraId="43E62C40" w14:textId="334CC38E" w:rsidR="007634D4" w:rsidRPr="00846C30" w:rsidRDefault="007634D4" w:rsidP="000E55F3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[Actividad práctica] Análisis de cláusulas abusivas</w:t>
            </w:r>
          </w:p>
        </w:tc>
        <w:tc>
          <w:tcPr>
            <w:tcW w:w="3361" w:type="dxa"/>
          </w:tcPr>
          <w:p w14:paraId="703C637F" w14:textId="5868EF95" w:rsidR="007634D4" w:rsidRPr="001E2797" w:rsidRDefault="007634D4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62" w:type="dxa"/>
          </w:tcPr>
          <w:p w14:paraId="57C1ED94" w14:textId="37735E41" w:rsidR="007634D4" w:rsidRPr="00511F7D" w:rsidRDefault="007634D4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  <w:tr w:rsidR="00700C4F" w:rsidRPr="0015263E" w14:paraId="4144ECAB" w14:textId="77777777" w:rsidTr="00682B97">
        <w:tc>
          <w:tcPr>
            <w:tcW w:w="439" w:type="dxa"/>
          </w:tcPr>
          <w:p w14:paraId="62139EDC" w14:textId="2DF6EEAE" w:rsidR="00700C4F" w:rsidRDefault="00700C4F" w:rsidP="00700C4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15</w:t>
            </w:r>
          </w:p>
        </w:tc>
        <w:tc>
          <w:tcPr>
            <w:tcW w:w="656" w:type="dxa"/>
          </w:tcPr>
          <w:p w14:paraId="49AC61DB" w14:textId="77777777" w:rsidR="00700C4F" w:rsidRDefault="00700C4F" w:rsidP="00700C4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16-01</w:t>
            </w:r>
          </w:p>
          <w:p w14:paraId="25C23C2F" w14:textId="4BFD1EF7" w:rsidR="00DC5B56" w:rsidRDefault="00DC5B56" w:rsidP="00700C4F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32" w:type="dxa"/>
          </w:tcPr>
          <w:p w14:paraId="278B9DE2" w14:textId="3A52721D" w:rsidR="00700C4F" w:rsidRDefault="00700C4F" w:rsidP="000E55F3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[Evaluación] Grupos</w:t>
            </w:r>
          </w:p>
        </w:tc>
        <w:tc>
          <w:tcPr>
            <w:tcW w:w="3361" w:type="dxa"/>
          </w:tcPr>
          <w:p w14:paraId="3234B388" w14:textId="77777777" w:rsidR="00700C4F" w:rsidRPr="001E2797" w:rsidRDefault="00700C4F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62" w:type="dxa"/>
          </w:tcPr>
          <w:p w14:paraId="2AD82660" w14:textId="77777777" w:rsidR="00700C4F" w:rsidRPr="00511F7D" w:rsidRDefault="00700C4F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  <w:tr w:rsidR="00700C4F" w:rsidRPr="0015263E" w14:paraId="23C5C473" w14:textId="77777777" w:rsidTr="00682B97">
        <w:tc>
          <w:tcPr>
            <w:tcW w:w="439" w:type="dxa"/>
          </w:tcPr>
          <w:p w14:paraId="3DD7C62E" w14:textId="3359F987" w:rsidR="00700C4F" w:rsidRDefault="00700C4F" w:rsidP="00700C4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16</w:t>
            </w:r>
          </w:p>
        </w:tc>
        <w:tc>
          <w:tcPr>
            <w:tcW w:w="656" w:type="dxa"/>
          </w:tcPr>
          <w:p w14:paraId="7F12E9B8" w14:textId="77777777" w:rsidR="00700C4F" w:rsidRDefault="00700C4F" w:rsidP="00700C4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16-01</w:t>
            </w:r>
          </w:p>
          <w:p w14:paraId="19DAA941" w14:textId="0579301B" w:rsidR="00DC5B56" w:rsidRDefault="00DC5B56" w:rsidP="00700C4F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32" w:type="dxa"/>
          </w:tcPr>
          <w:p w14:paraId="749BF495" w14:textId="07F086A6" w:rsidR="00700C4F" w:rsidRDefault="00700C4F" w:rsidP="000E55F3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[Evaluación] Grupos</w:t>
            </w:r>
          </w:p>
        </w:tc>
        <w:tc>
          <w:tcPr>
            <w:tcW w:w="3361" w:type="dxa"/>
          </w:tcPr>
          <w:p w14:paraId="1E02ED65" w14:textId="77777777" w:rsidR="00700C4F" w:rsidRPr="001E2797" w:rsidRDefault="00700C4F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62" w:type="dxa"/>
          </w:tcPr>
          <w:p w14:paraId="7159F981" w14:textId="77777777" w:rsidR="00700C4F" w:rsidRPr="00511F7D" w:rsidRDefault="00700C4F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  <w:tr w:rsidR="00962519" w:rsidRPr="0015263E" w14:paraId="05D5B0A8" w14:textId="77777777" w:rsidTr="00833D72">
        <w:tc>
          <w:tcPr>
            <w:tcW w:w="9350" w:type="dxa"/>
            <w:gridSpan w:val="5"/>
          </w:tcPr>
          <w:p w14:paraId="4119621C" w14:textId="5820C0D5" w:rsidR="00962519" w:rsidRPr="00962519" w:rsidRDefault="00962519" w:rsidP="00962519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962519">
              <w:rPr>
                <w:rFonts w:ascii="Cambria" w:hAnsi="Cambria"/>
                <w:b/>
                <w:bCs/>
                <w:sz w:val="16"/>
                <w:szCs w:val="16"/>
              </w:rPr>
              <w:t>UNIDAD IV: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INCUMPLIMIENTO Y REMEDIOS EN LA LPDC</w:t>
            </w:r>
          </w:p>
        </w:tc>
      </w:tr>
      <w:tr w:rsidR="007634D4" w:rsidRPr="0015263E" w14:paraId="4DFE687B" w14:textId="77777777" w:rsidTr="00682B97">
        <w:tc>
          <w:tcPr>
            <w:tcW w:w="439" w:type="dxa"/>
          </w:tcPr>
          <w:p w14:paraId="6D4E9464" w14:textId="2906304C" w:rsidR="007634D4" w:rsidRPr="00846C30" w:rsidRDefault="00700C4F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17</w:t>
            </w:r>
          </w:p>
        </w:tc>
        <w:tc>
          <w:tcPr>
            <w:tcW w:w="656" w:type="dxa"/>
          </w:tcPr>
          <w:p w14:paraId="25FA332F" w14:textId="77777777" w:rsidR="007634D4" w:rsidRDefault="007634D4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  <w:r w:rsidR="00700C4F">
              <w:rPr>
                <w:rFonts w:ascii="Cambria" w:hAnsi="Cambria"/>
                <w:sz w:val="16"/>
                <w:szCs w:val="16"/>
              </w:rPr>
              <w:t>9</w:t>
            </w:r>
            <w:r>
              <w:rPr>
                <w:rFonts w:ascii="Cambria" w:hAnsi="Cambria"/>
                <w:sz w:val="16"/>
                <w:szCs w:val="16"/>
              </w:rPr>
              <w:t>-01</w:t>
            </w:r>
          </w:p>
          <w:p w14:paraId="7A9FA8B3" w14:textId="03AD37B6" w:rsidR="00DC5B56" w:rsidRPr="00846C30" w:rsidRDefault="00DC5B56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32" w:type="dxa"/>
          </w:tcPr>
          <w:p w14:paraId="22F6F14F" w14:textId="35CF109D" w:rsidR="007634D4" w:rsidRDefault="007634D4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I. El incumplimiento del proveedor y los remedios derivados de la garantía legal</w:t>
            </w:r>
          </w:p>
          <w:p w14:paraId="76942B8D" w14:textId="77777777" w:rsidR="007634D4" w:rsidRDefault="007634D4" w:rsidP="000E55F3">
            <w:pPr>
              <w:ind w:left="5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A. Reparación</w:t>
            </w:r>
          </w:p>
          <w:p w14:paraId="2D57C7D8" w14:textId="77777777" w:rsidR="007634D4" w:rsidRDefault="007634D4" w:rsidP="000E55F3">
            <w:pPr>
              <w:ind w:left="5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B. Sustitución</w:t>
            </w:r>
          </w:p>
          <w:p w14:paraId="0FC3B1F6" w14:textId="77777777" w:rsidR="00302E25" w:rsidRDefault="007634D4" w:rsidP="000E55F3">
            <w:pPr>
              <w:ind w:left="5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C. Rebaja del precio</w:t>
            </w:r>
          </w:p>
          <w:p w14:paraId="5A17DC47" w14:textId="6D5923EA" w:rsidR="007634D4" w:rsidRPr="00846C30" w:rsidRDefault="007634D4" w:rsidP="000E55F3">
            <w:pPr>
              <w:ind w:left="5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D. Resolución</w:t>
            </w:r>
          </w:p>
        </w:tc>
        <w:tc>
          <w:tcPr>
            <w:tcW w:w="3361" w:type="dxa"/>
          </w:tcPr>
          <w:p w14:paraId="7BD6E0DC" w14:textId="27193EE6" w:rsidR="00B67A9D" w:rsidRDefault="007634D4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mallCaps/>
                <w:sz w:val="16"/>
                <w:szCs w:val="16"/>
              </w:rPr>
              <w:t>Barrientos</w:t>
            </w:r>
            <w:r w:rsidRPr="009608EF">
              <w:rPr>
                <w:rFonts w:ascii="Cambria" w:hAnsi="Cambria"/>
                <w:sz w:val="16"/>
                <w:szCs w:val="16"/>
              </w:rPr>
              <w:t>, Francisca</w:t>
            </w:r>
            <w:r w:rsidR="004D3C3F">
              <w:rPr>
                <w:rFonts w:ascii="Cambria" w:hAnsi="Cambria"/>
                <w:sz w:val="16"/>
                <w:szCs w:val="16"/>
              </w:rPr>
              <w:t xml:space="preserve"> (2014)</w:t>
            </w:r>
            <w:r w:rsidRPr="009608EF">
              <w:rPr>
                <w:rFonts w:ascii="Cambria" w:hAnsi="Cambria"/>
                <w:sz w:val="16"/>
                <w:szCs w:val="16"/>
              </w:rPr>
              <w:t xml:space="preserve">. </w:t>
            </w:r>
            <w:r w:rsidR="004D3C3F">
              <w:rPr>
                <w:rFonts w:ascii="Cambria" w:hAnsi="Cambria"/>
                <w:sz w:val="16"/>
                <w:szCs w:val="16"/>
              </w:rPr>
              <w:t>“</w:t>
            </w:r>
            <w:r w:rsidRPr="009608EF">
              <w:rPr>
                <w:rFonts w:ascii="Cambria" w:hAnsi="Cambria"/>
                <w:sz w:val="16"/>
                <w:szCs w:val="16"/>
              </w:rPr>
              <w:t>La articulación de remedios en el sistema de la responsabilidad civil del consumo</w:t>
            </w:r>
            <w:r w:rsidR="004D3C3F">
              <w:rPr>
                <w:rFonts w:ascii="Cambria" w:hAnsi="Cambria"/>
                <w:sz w:val="16"/>
                <w:szCs w:val="16"/>
              </w:rPr>
              <w:t>”</w:t>
            </w:r>
            <w:r w:rsidRPr="009608EF">
              <w:rPr>
                <w:rFonts w:ascii="Cambria" w:hAnsi="Cambria"/>
                <w:sz w:val="16"/>
                <w:szCs w:val="16"/>
              </w:rPr>
              <w:t xml:space="preserve">. </w:t>
            </w:r>
            <w:r w:rsidRPr="004D3C3F">
              <w:rPr>
                <w:rFonts w:ascii="Cambria" w:hAnsi="Cambria"/>
                <w:i/>
                <w:iCs/>
                <w:sz w:val="16"/>
                <w:szCs w:val="16"/>
              </w:rPr>
              <w:t>Revista de Derecho de la Pontificia Universidad Católica de Valparaíso</w:t>
            </w:r>
            <w:r w:rsidR="004D3C3F">
              <w:rPr>
                <w:rFonts w:ascii="Cambria" w:hAnsi="Cambria"/>
                <w:sz w:val="16"/>
                <w:szCs w:val="16"/>
              </w:rPr>
              <w:t>,</w:t>
            </w:r>
            <w:r w:rsidRPr="009608EF">
              <w:rPr>
                <w:rFonts w:ascii="Cambria" w:hAnsi="Cambria"/>
                <w:sz w:val="16"/>
                <w:szCs w:val="16"/>
              </w:rPr>
              <w:t xml:space="preserve"> n.</w:t>
            </w:r>
            <w:r w:rsidR="00B67A9D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9608EF">
              <w:rPr>
                <w:rFonts w:ascii="Cambria" w:hAnsi="Cambria"/>
                <w:sz w:val="16"/>
                <w:szCs w:val="16"/>
              </w:rPr>
              <w:t>42</w:t>
            </w:r>
            <w:r w:rsidR="00906D2B">
              <w:rPr>
                <w:rFonts w:ascii="Cambria" w:hAnsi="Cambria"/>
                <w:sz w:val="16"/>
                <w:szCs w:val="16"/>
              </w:rPr>
              <w:t>, pp. 57-82</w:t>
            </w:r>
            <w:r w:rsidRPr="009608EF">
              <w:rPr>
                <w:rFonts w:ascii="Cambria" w:hAnsi="Cambria"/>
                <w:sz w:val="16"/>
                <w:szCs w:val="16"/>
              </w:rPr>
              <w:t>.</w:t>
            </w:r>
          </w:p>
          <w:p w14:paraId="4BECDDE8" w14:textId="77777777" w:rsidR="0031409D" w:rsidRDefault="0031409D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606A765E" w14:textId="141EDE77" w:rsidR="0031409D" w:rsidRPr="005C5629" w:rsidRDefault="005C5629" w:rsidP="005C5629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5C5629">
              <w:rPr>
                <w:rFonts w:ascii="Cambria" w:hAnsi="Cambria" w:cs="Times New Roman (Cuerpo en alfa"/>
                <w:smallCaps/>
                <w:sz w:val="16"/>
                <w:szCs w:val="16"/>
              </w:rPr>
              <w:t>Campos</w:t>
            </w:r>
            <w:r>
              <w:rPr>
                <w:rFonts w:ascii="Cambria" w:hAnsi="Cambria"/>
                <w:sz w:val="16"/>
                <w:szCs w:val="16"/>
              </w:rPr>
              <w:t>, Sebastián (2025): “</w:t>
            </w:r>
            <w:r w:rsidRPr="005C5629">
              <w:rPr>
                <w:rFonts w:ascii="Cambria" w:hAnsi="Cambria"/>
                <w:sz w:val="16"/>
                <w:szCs w:val="16"/>
              </w:rPr>
              <w:t>Remedios por falta de conformidad en la compraventa de consumo: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5C5629">
              <w:rPr>
                <w:rFonts w:ascii="Cambria" w:hAnsi="Cambria"/>
                <w:sz w:val="16"/>
                <w:szCs w:val="16"/>
              </w:rPr>
              <w:t>¿Un régimen de garantía o uno de incumplimiento?</w:t>
            </w:r>
            <w:r>
              <w:rPr>
                <w:rFonts w:ascii="Cambria" w:hAnsi="Cambria"/>
                <w:sz w:val="16"/>
                <w:szCs w:val="16"/>
              </w:rPr>
              <w:t xml:space="preserve">”. </w:t>
            </w:r>
            <w:r w:rsidRPr="004F107B">
              <w:rPr>
                <w:rFonts w:ascii="Cambria" w:hAnsi="Cambria"/>
                <w:i/>
                <w:iCs/>
                <w:sz w:val="16"/>
                <w:szCs w:val="16"/>
              </w:rPr>
              <w:t>Revista de Derecho</w:t>
            </w:r>
            <w:r>
              <w:rPr>
                <w:rFonts w:ascii="Cambria" w:hAnsi="Cambria"/>
                <w:sz w:val="16"/>
                <w:szCs w:val="16"/>
              </w:rPr>
              <w:t xml:space="preserve"> (Valdivia), vol. 38</w:t>
            </w:r>
            <w:r w:rsidR="00906D2B">
              <w:rPr>
                <w:rFonts w:ascii="Cambria" w:hAnsi="Cambria"/>
                <w:sz w:val="16"/>
                <w:szCs w:val="16"/>
              </w:rPr>
              <w:t>, pp. 107-125</w:t>
            </w:r>
            <w:r>
              <w:rPr>
                <w:rFonts w:ascii="Cambria" w:hAnsi="Cambria"/>
                <w:sz w:val="16"/>
                <w:szCs w:val="16"/>
              </w:rPr>
              <w:t xml:space="preserve">. </w:t>
            </w:r>
          </w:p>
        </w:tc>
        <w:tc>
          <w:tcPr>
            <w:tcW w:w="2562" w:type="dxa"/>
          </w:tcPr>
          <w:p w14:paraId="6F4BE789" w14:textId="48F1D044" w:rsidR="007634D4" w:rsidRPr="00511F7D" w:rsidRDefault="001B61DF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4B229C">
              <w:rPr>
                <w:rFonts w:ascii="Cambria" w:hAnsi="Cambria"/>
                <w:smallCaps/>
                <w:sz w:val="16"/>
                <w:szCs w:val="16"/>
              </w:rPr>
              <w:t>Isler</w:t>
            </w:r>
            <w:proofErr w:type="spellEnd"/>
            <w:r w:rsidRPr="004B229C">
              <w:rPr>
                <w:rFonts w:ascii="Cambria" w:hAnsi="Cambria"/>
                <w:sz w:val="16"/>
                <w:szCs w:val="16"/>
              </w:rPr>
              <w:t xml:space="preserve">, Erika (2019). “Una aproximación a las acciones derivadas de la Ley N° 19.496 sobre Protección de los Derechos de los Consumidores”, en </w:t>
            </w:r>
            <w:r w:rsidRPr="004B229C">
              <w:rPr>
                <w:rFonts w:ascii="Cambria" w:hAnsi="Cambria"/>
                <w:smallCaps/>
                <w:sz w:val="16"/>
                <w:szCs w:val="16"/>
              </w:rPr>
              <w:t>Morales</w:t>
            </w:r>
            <w:r w:rsidRPr="004B229C">
              <w:rPr>
                <w:rFonts w:ascii="Cambria" w:hAnsi="Cambria"/>
                <w:sz w:val="16"/>
                <w:szCs w:val="16"/>
              </w:rPr>
              <w:t>, María Elisa (</w:t>
            </w:r>
            <w:proofErr w:type="spellStart"/>
            <w:r w:rsidRPr="004B229C">
              <w:rPr>
                <w:rFonts w:ascii="Cambria" w:hAnsi="Cambria"/>
                <w:sz w:val="16"/>
                <w:szCs w:val="16"/>
              </w:rPr>
              <w:t>dir.</w:t>
            </w:r>
            <w:proofErr w:type="spellEnd"/>
            <w:r w:rsidRPr="004B229C">
              <w:rPr>
                <w:rFonts w:ascii="Cambria" w:hAnsi="Cambria"/>
                <w:sz w:val="16"/>
                <w:szCs w:val="16"/>
              </w:rPr>
              <w:t xml:space="preserve">). </w:t>
            </w:r>
            <w:r w:rsidRPr="004B229C">
              <w:rPr>
                <w:rFonts w:ascii="Cambria" w:hAnsi="Cambria"/>
                <w:i/>
                <w:iCs/>
                <w:sz w:val="16"/>
                <w:szCs w:val="16"/>
              </w:rPr>
              <w:t>Derecho del consumo: Ley, doctrina y jurisprudencia</w:t>
            </w:r>
            <w:r w:rsidRPr="004B229C">
              <w:rPr>
                <w:rFonts w:ascii="Cambria" w:hAnsi="Cambria"/>
                <w:sz w:val="16"/>
                <w:szCs w:val="16"/>
              </w:rPr>
              <w:t xml:space="preserve"> (Santiago: DER Ediciones), pp. 195-208.</w:t>
            </w:r>
          </w:p>
        </w:tc>
      </w:tr>
      <w:tr w:rsidR="007634D4" w:rsidRPr="0015263E" w14:paraId="7F42998A" w14:textId="77777777" w:rsidTr="00682B97">
        <w:tc>
          <w:tcPr>
            <w:tcW w:w="439" w:type="dxa"/>
          </w:tcPr>
          <w:p w14:paraId="25CCC7B1" w14:textId="2162FC2E" w:rsidR="007634D4" w:rsidRPr="00846C30" w:rsidRDefault="00700C4F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18</w:t>
            </w:r>
          </w:p>
        </w:tc>
        <w:tc>
          <w:tcPr>
            <w:tcW w:w="656" w:type="dxa"/>
          </w:tcPr>
          <w:p w14:paraId="6333ECD9" w14:textId="77777777" w:rsidR="007634D4" w:rsidRDefault="007634D4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  <w:r w:rsidR="00700C4F">
              <w:rPr>
                <w:rFonts w:ascii="Cambria" w:hAnsi="Cambria"/>
                <w:sz w:val="16"/>
                <w:szCs w:val="16"/>
              </w:rPr>
              <w:t>9</w:t>
            </w:r>
            <w:r>
              <w:rPr>
                <w:rFonts w:ascii="Cambria" w:hAnsi="Cambria"/>
                <w:sz w:val="16"/>
                <w:szCs w:val="16"/>
              </w:rPr>
              <w:t>-01</w:t>
            </w:r>
          </w:p>
          <w:p w14:paraId="3C158647" w14:textId="32549E42" w:rsidR="00DC5B56" w:rsidRPr="00846C30" w:rsidRDefault="00DC5B56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32" w:type="dxa"/>
          </w:tcPr>
          <w:p w14:paraId="4CCCB464" w14:textId="77777777" w:rsidR="007634D4" w:rsidRDefault="007634D4" w:rsidP="000E55F3">
            <w:pPr>
              <w:ind w:left="5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E. Indemnización de daños</w:t>
            </w:r>
          </w:p>
          <w:p w14:paraId="2EF01C37" w14:textId="77777777" w:rsidR="00302E25" w:rsidRDefault="007634D4" w:rsidP="000E55F3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1. Daños patrimoniales</w:t>
            </w:r>
          </w:p>
          <w:p w14:paraId="20CD1561" w14:textId="3FFB837D" w:rsidR="007634D4" w:rsidRPr="00846C30" w:rsidRDefault="007634D4" w:rsidP="000E55F3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2. El daño moral en el derecho del consumo</w:t>
            </w:r>
          </w:p>
        </w:tc>
        <w:tc>
          <w:tcPr>
            <w:tcW w:w="3361" w:type="dxa"/>
          </w:tcPr>
          <w:p w14:paraId="1280FB67" w14:textId="63BB15AE" w:rsidR="007634D4" w:rsidRDefault="00DA33BB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D250A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Contardo</w:t>
            </w:r>
            <w:r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, Juan Ignacio (2024). “Artículo 3 letra e)”</w:t>
            </w:r>
            <w:r w:rsidR="00617F21"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</w:t>
            </w:r>
            <w:r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en </w:t>
            </w:r>
            <w:r w:rsidRPr="004D250A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Barrientos</w:t>
            </w:r>
            <w:r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Francisca; </w:t>
            </w:r>
            <w:r w:rsidRPr="004D250A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De la Maza</w:t>
            </w:r>
            <w:r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Iñigo y </w:t>
            </w:r>
            <w:r w:rsidRPr="004D250A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Pizarro</w:t>
            </w:r>
            <w:r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, Carlos (</w:t>
            </w:r>
            <w:proofErr w:type="spellStart"/>
            <w:r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dirs</w:t>
            </w:r>
            <w:proofErr w:type="spellEnd"/>
            <w:r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.). </w:t>
            </w:r>
            <w:r w:rsidRPr="004D250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La protección de los derechos de los consumidores. Comentarios a la ley de protección a los derechos de los consumidores </w:t>
            </w:r>
            <w:r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(2ª edición) (Santiago: Thomson Reuters)</w:t>
            </w:r>
            <w:r w:rsidR="00906D2B">
              <w:rPr>
                <w:rFonts w:ascii="Cambria" w:hAnsi="Cambria"/>
                <w:color w:val="000000" w:themeColor="text1"/>
                <w:sz w:val="16"/>
                <w:szCs w:val="16"/>
              </w:rPr>
              <w:t>, pp. 428-447</w:t>
            </w:r>
            <w:r w:rsidR="000B77F4" w:rsidRPr="004D250A">
              <w:rPr>
                <w:rFonts w:ascii="Cambria" w:hAnsi="Cambria"/>
                <w:color w:val="000000" w:themeColor="text1"/>
                <w:sz w:val="16"/>
                <w:szCs w:val="16"/>
              </w:rPr>
              <w:t>.</w:t>
            </w:r>
          </w:p>
          <w:p w14:paraId="269774E9" w14:textId="77777777" w:rsidR="004D141B" w:rsidRDefault="004D141B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</w:pPr>
          </w:p>
          <w:p w14:paraId="76B9FDEE" w14:textId="5A2712EA" w:rsidR="004D141B" w:rsidRPr="004D141B" w:rsidRDefault="004D141B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 xml:space="preserve">Pinochet, 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Ruperto (2012). ¿Es la condena infraccional requisito de la indemnización de perjuicios regulada en la Ley N° 19.496 sobre Protección del Consumidor? Un error histórico, en Elorriaga, Fabián (coord.).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Estudios de Derecho Civil VII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(Santiago: Thomson Reuters)</w:t>
            </w:r>
            <w:r w:rsidR="00906D2B">
              <w:rPr>
                <w:rFonts w:ascii="Cambria" w:hAnsi="Cambria"/>
                <w:color w:val="000000" w:themeColor="text1"/>
                <w:sz w:val="16"/>
                <w:szCs w:val="16"/>
              </w:rPr>
              <w:t>, pp. 427-440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562" w:type="dxa"/>
          </w:tcPr>
          <w:p w14:paraId="584F8F8B" w14:textId="5E02939B" w:rsidR="00F57E38" w:rsidRPr="00F57E38" w:rsidRDefault="001E438D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9608EF">
              <w:rPr>
                <w:rFonts w:ascii="Cambria" w:hAnsi="Cambria"/>
                <w:smallCaps/>
                <w:sz w:val="16"/>
                <w:szCs w:val="16"/>
              </w:rPr>
              <w:t>Cortez</w:t>
            </w:r>
            <w:r w:rsidRPr="009608EF">
              <w:rPr>
                <w:rFonts w:ascii="Cambria" w:hAnsi="Cambria"/>
                <w:sz w:val="16"/>
                <w:szCs w:val="16"/>
              </w:rPr>
              <w:t>, Hernán</w:t>
            </w:r>
            <w:r>
              <w:rPr>
                <w:rFonts w:ascii="Cambria" w:hAnsi="Cambria"/>
                <w:sz w:val="16"/>
                <w:szCs w:val="16"/>
              </w:rPr>
              <w:t xml:space="preserve"> (2020). </w:t>
            </w:r>
            <w:r w:rsidRPr="009608EF">
              <w:rPr>
                <w:rFonts w:ascii="Cambria" w:hAnsi="Cambria"/>
                <w:sz w:val="16"/>
                <w:szCs w:val="16"/>
              </w:rPr>
              <w:t>“Molestias y presunciones judiciales. El qué y cómo de la prueba del daño moral en la jurisprudencia de consumo”</w:t>
            </w:r>
            <w:r>
              <w:rPr>
                <w:rFonts w:ascii="Cambria" w:hAnsi="Cambria"/>
                <w:sz w:val="16"/>
                <w:szCs w:val="16"/>
              </w:rPr>
              <w:t xml:space="preserve">, en </w:t>
            </w:r>
            <w:r w:rsidRPr="00B67A9D">
              <w:rPr>
                <w:rFonts w:ascii="Cambria" w:hAnsi="Cambria"/>
                <w:smallCaps/>
                <w:sz w:val="16"/>
                <w:szCs w:val="16"/>
              </w:rPr>
              <w:t>Contardo</w:t>
            </w:r>
            <w:r>
              <w:rPr>
                <w:rFonts w:ascii="Cambria" w:hAnsi="Cambria"/>
                <w:smallCaps/>
                <w:sz w:val="16"/>
                <w:szCs w:val="16"/>
              </w:rPr>
              <w:t xml:space="preserve">, </w:t>
            </w:r>
            <w:r w:rsidRPr="001E438D">
              <w:rPr>
                <w:rFonts w:ascii="Cambria" w:hAnsi="Cambria"/>
                <w:sz w:val="16"/>
                <w:szCs w:val="16"/>
              </w:rPr>
              <w:t xml:space="preserve">Juan Ignacio </w:t>
            </w:r>
            <w:r>
              <w:rPr>
                <w:rFonts w:ascii="Cambria" w:hAnsi="Cambria"/>
                <w:sz w:val="16"/>
                <w:szCs w:val="16"/>
              </w:rPr>
              <w:t>y</w:t>
            </w:r>
            <w:r w:rsidRPr="009608EF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B67A9D">
              <w:rPr>
                <w:rFonts w:ascii="Cambria" w:hAnsi="Cambria"/>
                <w:smallCaps/>
                <w:sz w:val="16"/>
                <w:szCs w:val="16"/>
              </w:rPr>
              <w:t>Corte</w:t>
            </w:r>
            <w:r>
              <w:rPr>
                <w:rFonts w:ascii="Cambria" w:hAnsi="Cambria"/>
                <w:smallCaps/>
                <w:sz w:val="16"/>
                <w:szCs w:val="16"/>
              </w:rPr>
              <w:t xml:space="preserve">z, </w:t>
            </w:r>
            <w:r w:rsidRPr="001E438D">
              <w:rPr>
                <w:rFonts w:ascii="Cambria" w:hAnsi="Cambria"/>
                <w:sz w:val="16"/>
                <w:szCs w:val="16"/>
              </w:rPr>
              <w:t>H</w:t>
            </w:r>
            <w:r>
              <w:rPr>
                <w:rFonts w:ascii="Cambria" w:hAnsi="Cambria"/>
                <w:sz w:val="16"/>
                <w:szCs w:val="16"/>
              </w:rPr>
              <w:t>e</w:t>
            </w:r>
            <w:r w:rsidRPr="001E438D">
              <w:rPr>
                <w:rFonts w:ascii="Cambria" w:hAnsi="Cambria"/>
                <w:sz w:val="16"/>
                <w:szCs w:val="16"/>
              </w:rPr>
              <w:t>rnán</w:t>
            </w:r>
            <w:r w:rsidRPr="009608EF"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(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dir.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), </w:t>
            </w:r>
            <w:r w:rsidRPr="00B67A9D">
              <w:rPr>
                <w:rFonts w:ascii="Cambria" w:hAnsi="Cambria"/>
                <w:i/>
                <w:iCs/>
                <w:sz w:val="16"/>
                <w:szCs w:val="16"/>
              </w:rPr>
              <w:t>Cuantificación del daño moral de los consumidores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 xml:space="preserve">. </w:t>
            </w:r>
            <w:r>
              <w:rPr>
                <w:rFonts w:ascii="Cambria" w:hAnsi="Cambria"/>
                <w:sz w:val="16"/>
                <w:szCs w:val="16"/>
              </w:rPr>
              <w:t>(Santiago: DER Ediciones)</w:t>
            </w:r>
            <w:r w:rsidRPr="009608EF">
              <w:rPr>
                <w:rFonts w:ascii="Cambria" w:hAnsi="Cambria"/>
                <w:sz w:val="16"/>
                <w:szCs w:val="16"/>
              </w:rPr>
              <w:t>, pp.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9608EF">
              <w:rPr>
                <w:rFonts w:ascii="Cambria" w:hAnsi="Cambria"/>
                <w:sz w:val="16"/>
                <w:szCs w:val="16"/>
              </w:rPr>
              <w:t>17-38</w:t>
            </w:r>
            <w:r>
              <w:rPr>
                <w:rFonts w:ascii="Cambria" w:hAnsi="Cambria"/>
                <w:sz w:val="16"/>
                <w:szCs w:val="16"/>
              </w:rPr>
              <w:t>.</w:t>
            </w:r>
          </w:p>
        </w:tc>
      </w:tr>
      <w:tr w:rsidR="007634D4" w:rsidRPr="0015263E" w14:paraId="0D4DEB07" w14:textId="77777777" w:rsidTr="00682B97">
        <w:tc>
          <w:tcPr>
            <w:tcW w:w="439" w:type="dxa"/>
          </w:tcPr>
          <w:p w14:paraId="44D1FAB9" w14:textId="4F223E9B" w:rsidR="007634D4" w:rsidRPr="00846C30" w:rsidRDefault="007634D4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19</w:t>
            </w:r>
          </w:p>
        </w:tc>
        <w:tc>
          <w:tcPr>
            <w:tcW w:w="656" w:type="dxa"/>
          </w:tcPr>
          <w:p w14:paraId="72968B1D" w14:textId="77777777" w:rsidR="007634D4" w:rsidRDefault="007634D4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21-01</w:t>
            </w:r>
          </w:p>
          <w:p w14:paraId="468C6C77" w14:textId="2FDDEE42" w:rsidR="00DC5B56" w:rsidRPr="00846C30" w:rsidRDefault="00DC5B56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32" w:type="dxa"/>
          </w:tcPr>
          <w:p w14:paraId="1429E23B" w14:textId="1A650D76" w:rsidR="007634D4" w:rsidRPr="00846C30" w:rsidRDefault="00302E25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II</w:t>
            </w:r>
            <w:r w:rsidR="007634D4">
              <w:rPr>
                <w:rFonts w:ascii="Cambria" w:hAnsi="Cambria"/>
                <w:sz w:val="16"/>
                <w:szCs w:val="16"/>
              </w:rPr>
              <w:t>. Responsabilidad del fabricante y del intermediario</w:t>
            </w:r>
          </w:p>
        </w:tc>
        <w:tc>
          <w:tcPr>
            <w:tcW w:w="3361" w:type="dxa"/>
          </w:tcPr>
          <w:p w14:paraId="259C7A8C" w14:textId="5DDE7435" w:rsidR="007634D4" w:rsidRPr="009501A1" w:rsidRDefault="00AE377F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EE04BD">
              <w:rPr>
                <w:rFonts w:ascii="Cambria" w:hAnsi="Cambria"/>
                <w:smallCaps/>
                <w:sz w:val="16"/>
                <w:szCs w:val="16"/>
              </w:rPr>
              <w:t>Loayza</w:t>
            </w:r>
            <w:r w:rsidRPr="00EE04BD">
              <w:rPr>
                <w:rFonts w:ascii="Cambria" w:hAnsi="Cambria"/>
                <w:sz w:val="16"/>
                <w:szCs w:val="16"/>
              </w:rPr>
              <w:t>, Boris (2025). “Comentario a la sentencia de la Corte Suprema ‘</w:t>
            </w:r>
            <w:proofErr w:type="spellStart"/>
            <w:r w:rsidRPr="00EE04BD">
              <w:rPr>
                <w:rFonts w:ascii="Cambria" w:hAnsi="Cambria"/>
                <w:sz w:val="16"/>
                <w:szCs w:val="16"/>
              </w:rPr>
              <w:t>Conadecus</w:t>
            </w:r>
            <w:proofErr w:type="spellEnd"/>
            <w:r w:rsidRPr="00EE04BD">
              <w:rPr>
                <w:rFonts w:ascii="Cambria" w:hAnsi="Cambria"/>
                <w:sz w:val="16"/>
                <w:szCs w:val="16"/>
              </w:rPr>
              <w:t xml:space="preserve"> con </w:t>
            </w:r>
            <w:proofErr w:type="spellStart"/>
            <w:r w:rsidRPr="00EE04BD">
              <w:rPr>
                <w:rFonts w:ascii="Cambria" w:hAnsi="Cambria"/>
                <w:sz w:val="16"/>
                <w:szCs w:val="16"/>
              </w:rPr>
              <w:t>CMPC</w:t>
            </w:r>
            <w:proofErr w:type="spellEnd"/>
            <w:r w:rsidRPr="00EE04BD">
              <w:rPr>
                <w:rFonts w:ascii="Cambria" w:hAnsi="Cambria"/>
                <w:sz w:val="16"/>
                <w:szCs w:val="16"/>
              </w:rPr>
              <w:t xml:space="preserve"> Tissue y </w:t>
            </w:r>
            <w:proofErr w:type="spellStart"/>
            <w:r w:rsidRPr="00EE04BD">
              <w:rPr>
                <w:rFonts w:ascii="Cambria" w:hAnsi="Cambria"/>
                <w:sz w:val="16"/>
                <w:szCs w:val="16"/>
              </w:rPr>
              <w:t>SCA</w:t>
            </w:r>
            <w:proofErr w:type="spellEnd"/>
            <w:r w:rsidRPr="00EE04BD">
              <w:rPr>
                <w:rFonts w:ascii="Cambria" w:hAnsi="Cambria"/>
                <w:sz w:val="16"/>
                <w:szCs w:val="16"/>
              </w:rPr>
              <w:t xml:space="preserve"> Chile’, rol n.° 83994-2023”, en </w:t>
            </w:r>
            <w:r w:rsidRPr="00EE04BD">
              <w:rPr>
                <w:rFonts w:ascii="Cambria" w:hAnsi="Cambria"/>
                <w:smallCaps/>
                <w:sz w:val="16"/>
                <w:szCs w:val="16"/>
              </w:rPr>
              <w:t>De la Maza</w:t>
            </w:r>
            <w:r w:rsidRPr="00EE04BD">
              <w:rPr>
                <w:rFonts w:ascii="Cambria" w:hAnsi="Cambria"/>
                <w:sz w:val="16"/>
                <w:szCs w:val="16"/>
              </w:rPr>
              <w:t xml:space="preserve">, Iñigo y </w:t>
            </w:r>
            <w:r w:rsidRPr="00EE04BD">
              <w:rPr>
                <w:rFonts w:ascii="Cambria" w:hAnsi="Cambria"/>
                <w:smallCaps/>
                <w:sz w:val="16"/>
                <w:szCs w:val="16"/>
              </w:rPr>
              <w:t>Loayza</w:t>
            </w:r>
            <w:r w:rsidRPr="00EE04BD">
              <w:rPr>
                <w:rFonts w:ascii="Cambria" w:hAnsi="Cambria"/>
                <w:sz w:val="16"/>
                <w:szCs w:val="16"/>
              </w:rPr>
              <w:t>, Boris (</w:t>
            </w:r>
            <w:proofErr w:type="spellStart"/>
            <w:r w:rsidRPr="00EE04BD">
              <w:rPr>
                <w:rFonts w:ascii="Cambria" w:hAnsi="Cambria"/>
                <w:sz w:val="16"/>
                <w:szCs w:val="16"/>
              </w:rPr>
              <w:t>dir.</w:t>
            </w:r>
            <w:proofErr w:type="spellEnd"/>
            <w:r w:rsidRPr="00EE04BD">
              <w:rPr>
                <w:rFonts w:ascii="Cambria" w:hAnsi="Cambria"/>
                <w:sz w:val="16"/>
                <w:szCs w:val="16"/>
              </w:rPr>
              <w:t>).</w:t>
            </w:r>
            <w:r w:rsidRPr="00EE04BD">
              <w:rPr>
                <w:rFonts w:ascii="Cambria" w:hAnsi="Cambria"/>
                <w:i/>
                <w:iCs/>
                <w:sz w:val="16"/>
                <w:szCs w:val="16"/>
              </w:rPr>
              <w:t xml:space="preserve"> Protección de los derechos de los consumidores: comentarios y sentencias sobre la Ley N° 19.496 </w:t>
            </w:r>
            <w:r w:rsidRPr="009501A1">
              <w:rPr>
                <w:rFonts w:ascii="Cambria" w:hAnsi="Cambria"/>
                <w:sz w:val="16"/>
                <w:szCs w:val="16"/>
              </w:rPr>
              <w:t>(Santiago: DER Ediciones)</w:t>
            </w:r>
            <w:r w:rsidR="00EE04BD" w:rsidRPr="009501A1">
              <w:rPr>
                <w:rFonts w:ascii="Cambria" w:hAnsi="Cambria"/>
                <w:sz w:val="16"/>
                <w:szCs w:val="16"/>
              </w:rPr>
              <w:t>, pp. 245-270.</w:t>
            </w:r>
          </w:p>
          <w:p w14:paraId="03E1F3D3" w14:textId="77777777" w:rsidR="00EE04BD" w:rsidRPr="009501A1" w:rsidRDefault="00EE04BD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25D8B279" w14:textId="2715100E" w:rsidR="00AE377F" w:rsidRPr="001E2797" w:rsidRDefault="00AE377F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9501A1">
              <w:rPr>
                <w:rFonts w:ascii="Cambria" w:hAnsi="Cambria"/>
                <w:smallCaps/>
                <w:sz w:val="16"/>
                <w:szCs w:val="16"/>
              </w:rPr>
              <w:t>Contardo</w:t>
            </w:r>
            <w:r w:rsidRPr="009501A1">
              <w:rPr>
                <w:rFonts w:ascii="Cambria" w:hAnsi="Cambria"/>
                <w:sz w:val="16"/>
                <w:szCs w:val="16"/>
              </w:rPr>
              <w:t xml:space="preserve">, Juan Ignacio (2025). “Comentario a la sentencia de la Corte Suprema ‘Yapo.cl </w:t>
            </w:r>
            <w:proofErr w:type="spellStart"/>
            <w:r w:rsidRPr="009501A1">
              <w:rPr>
                <w:rFonts w:ascii="Cambria" w:hAnsi="Cambria"/>
                <w:sz w:val="16"/>
                <w:szCs w:val="16"/>
              </w:rPr>
              <w:t>SpA</w:t>
            </w:r>
            <w:proofErr w:type="spellEnd"/>
            <w:r w:rsidRPr="009501A1">
              <w:rPr>
                <w:rFonts w:ascii="Cambria" w:hAnsi="Cambria"/>
                <w:sz w:val="16"/>
                <w:szCs w:val="16"/>
              </w:rPr>
              <w:t xml:space="preserve"> con Décimo Tercera Sala </w:t>
            </w:r>
            <w:proofErr w:type="spellStart"/>
            <w:r w:rsidRPr="009501A1">
              <w:rPr>
                <w:rFonts w:ascii="Cambria" w:hAnsi="Cambria"/>
                <w:sz w:val="16"/>
                <w:szCs w:val="16"/>
              </w:rPr>
              <w:t>I.C</w:t>
            </w:r>
            <w:proofErr w:type="spellEnd"/>
            <w:r w:rsidRPr="009501A1">
              <w:rPr>
                <w:rFonts w:ascii="Cambria" w:hAnsi="Cambria"/>
                <w:sz w:val="16"/>
                <w:szCs w:val="16"/>
              </w:rPr>
              <w:t xml:space="preserve">. de Apelaciones de Santiago’, rol n.° 223035-2023”, en </w:t>
            </w:r>
            <w:r w:rsidRPr="009501A1">
              <w:rPr>
                <w:rFonts w:ascii="Cambria" w:hAnsi="Cambria"/>
                <w:smallCaps/>
                <w:sz w:val="16"/>
                <w:szCs w:val="16"/>
              </w:rPr>
              <w:t>De la Maza</w:t>
            </w:r>
            <w:r w:rsidRPr="009501A1">
              <w:rPr>
                <w:rFonts w:ascii="Cambria" w:hAnsi="Cambria"/>
                <w:sz w:val="16"/>
                <w:szCs w:val="16"/>
              </w:rPr>
              <w:t xml:space="preserve">, Iñigo y </w:t>
            </w:r>
            <w:r w:rsidRPr="009501A1">
              <w:rPr>
                <w:rFonts w:ascii="Cambria" w:hAnsi="Cambria"/>
                <w:smallCaps/>
                <w:sz w:val="16"/>
                <w:szCs w:val="16"/>
              </w:rPr>
              <w:t>Loayza</w:t>
            </w:r>
            <w:r w:rsidRPr="009501A1">
              <w:rPr>
                <w:rFonts w:ascii="Cambria" w:hAnsi="Cambria"/>
                <w:sz w:val="16"/>
                <w:szCs w:val="16"/>
              </w:rPr>
              <w:t>, Boris (</w:t>
            </w:r>
            <w:proofErr w:type="spellStart"/>
            <w:r w:rsidRPr="009501A1">
              <w:rPr>
                <w:rFonts w:ascii="Cambria" w:hAnsi="Cambria"/>
                <w:sz w:val="16"/>
                <w:szCs w:val="16"/>
              </w:rPr>
              <w:t>dir.</w:t>
            </w:r>
            <w:proofErr w:type="spellEnd"/>
            <w:r w:rsidRPr="009501A1">
              <w:rPr>
                <w:rFonts w:ascii="Cambria" w:hAnsi="Cambria"/>
                <w:sz w:val="16"/>
                <w:szCs w:val="16"/>
              </w:rPr>
              <w:t>).</w:t>
            </w:r>
            <w:r w:rsidRPr="009501A1">
              <w:rPr>
                <w:rFonts w:ascii="Cambria" w:hAnsi="Cambria"/>
                <w:i/>
                <w:iCs/>
                <w:sz w:val="16"/>
                <w:szCs w:val="16"/>
              </w:rPr>
              <w:t xml:space="preserve"> Protección de los derechos de los consumidores: comentarios y sentencias sobre la Ley N° 19.496 </w:t>
            </w:r>
            <w:r w:rsidRPr="009501A1">
              <w:rPr>
                <w:rFonts w:ascii="Cambria" w:hAnsi="Cambria"/>
                <w:sz w:val="16"/>
                <w:szCs w:val="16"/>
              </w:rPr>
              <w:t>(Santiago: DER Ediciones)</w:t>
            </w:r>
            <w:r w:rsidR="009501A1" w:rsidRPr="009501A1">
              <w:rPr>
                <w:rFonts w:ascii="Cambria" w:hAnsi="Cambria"/>
                <w:sz w:val="16"/>
                <w:szCs w:val="16"/>
              </w:rPr>
              <w:t>, pp. 299-314.</w:t>
            </w:r>
          </w:p>
        </w:tc>
        <w:tc>
          <w:tcPr>
            <w:tcW w:w="2562" w:type="dxa"/>
          </w:tcPr>
          <w:p w14:paraId="054398EA" w14:textId="1C497A93" w:rsidR="00AE377F" w:rsidRPr="00846C30" w:rsidRDefault="00AE377F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993675">
              <w:rPr>
                <w:rFonts w:ascii="Cambria" w:hAnsi="Cambria"/>
                <w:smallCaps/>
                <w:sz w:val="16"/>
                <w:szCs w:val="16"/>
              </w:rPr>
              <w:t>Barrientos</w:t>
            </w:r>
            <w:r w:rsidRPr="00EC0C4E">
              <w:rPr>
                <w:rFonts w:ascii="Cambria" w:hAnsi="Cambria"/>
                <w:sz w:val="16"/>
                <w:szCs w:val="16"/>
              </w:rPr>
              <w:t>, Francisca</w:t>
            </w:r>
            <w:r>
              <w:rPr>
                <w:rFonts w:ascii="Cambria" w:hAnsi="Cambria"/>
                <w:sz w:val="16"/>
                <w:szCs w:val="16"/>
              </w:rPr>
              <w:t xml:space="preserve"> (2010). </w:t>
            </w:r>
            <w:r w:rsidRPr="00EC0C4E">
              <w:rPr>
                <w:rFonts w:ascii="Cambria" w:hAnsi="Cambria"/>
                <w:sz w:val="16"/>
                <w:szCs w:val="16"/>
              </w:rPr>
              <w:t xml:space="preserve">“La responsabilidad civil del fabricante bajo el artículo 23 de la ley de protección de los derechos de los consumidores y su relación con la responsabilidad civil del vendedor”.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>Revista chilena de derecho privado</w:t>
            </w:r>
            <w:r w:rsidRPr="00EC0C4E">
              <w:rPr>
                <w:rFonts w:ascii="Cambria" w:hAnsi="Cambria"/>
                <w:sz w:val="16"/>
                <w:szCs w:val="16"/>
              </w:rPr>
              <w:t>, n.</w:t>
            </w:r>
            <w:r>
              <w:rPr>
                <w:rFonts w:ascii="Cambria" w:hAnsi="Cambria"/>
                <w:sz w:val="16"/>
                <w:szCs w:val="16"/>
              </w:rPr>
              <w:t xml:space="preserve">° </w:t>
            </w:r>
            <w:r w:rsidRPr="00EC0C4E">
              <w:rPr>
                <w:rFonts w:ascii="Cambria" w:hAnsi="Cambria"/>
                <w:sz w:val="16"/>
                <w:szCs w:val="16"/>
              </w:rPr>
              <w:t>14, pp.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EC0C4E">
              <w:rPr>
                <w:rFonts w:ascii="Cambria" w:hAnsi="Cambria"/>
                <w:sz w:val="16"/>
                <w:szCs w:val="16"/>
              </w:rPr>
              <w:t>109-158</w:t>
            </w:r>
            <w:r>
              <w:rPr>
                <w:rFonts w:ascii="Cambria" w:hAnsi="Cambria"/>
                <w:sz w:val="16"/>
                <w:szCs w:val="16"/>
              </w:rPr>
              <w:t>.</w:t>
            </w:r>
          </w:p>
        </w:tc>
      </w:tr>
      <w:tr w:rsidR="007634D4" w:rsidRPr="0015263E" w14:paraId="3BB9C593" w14:textId="77777777" w:rsidTr="00682B97">
        <w:tc>
          <w:tcPr>
            <w:tcW w:w="439" w:type="dxa"/>
          </w:tcPr>
          <w:p w14:paraId="44C7DA83" w14:textId="00553862" w:rsidR="007634D4" w:rsidRPr="00846C30" w:rsidRDefault="007634D4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20</w:t>
            </w:r>
          </w:p>
        </w:tc>
        <w:tc>
          <w:tcPr>
            <w:tcW w:w="656" w:type="dxa"/>
          </w:tcPr>
          <w:p w14:paraId="728440DF" w14:textId="77777777" w:rsidR="007634D4" w:rsidRDefault="007634D4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21-01</w:t>
            </w:r>
          </w:p>
          <w:p w14:paraId="42169E72" w14:textId="4E8A579A" w:rsidR="00DC5B56" w:rsidRPr="00846C30" w:rsidRDefault="00DC5B56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32" w:type="dxa"/>
          </w:tcPr>
          <w:p w14:paraId="78C9407F" w14:textId="1D78E367" w:rsidR="007634D4" w:rsidRPr="00846C30" w:rsidRDefault="004D250A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Consumidor hipervulnerable </w:t>
            </w:r>
          </w:p>
        </w:tc>
        <w:tc>
          <w:tcPr>
            <w:tcW w:w="3361" w:type="dxa"/>
          </w:tcPr>
          <w:p w14:paraId="5BBC341B" w14:textId="3FDD2429" w:rsidR="007634D4" w:rsidRPr="001E2797" w:rsidRDefault="004D250A" w:rsidP="004D250A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AC5443">
              <w:rPr>
                <w:rFonts w:ascii="Cambria" w:hAnsi="Cambria" w:cs="Times New Roman (Cuerpo en alfa"/>
                <w:smallCaps/>
                <w:sz w:val="16"/>
                <w:szCs w:val="16"/>
                <w:lang w:val="en-US"/>
              </w:rPr>
              <w:t>López</w:t>
            </w:r>
            <w:r w:rsidRPr="00AC5443">
              <w:rPr>
                <w:rFonts w:ascii="Cambria" w:hAnsi="Cambria"/>
                <w:sz w:val="16"/>
                <w:szCs w:val="16"/>
                <w:lang w:val="en-US"/>
              </w:rPr>
              <w:t>, Patricia (2022</w:t>
            </w:r>
            <w:r w:rsidRPr="004D250A">
              <w:rPr>
                <w:rFonts w:ascii="Cambria" w:hAnsi="Cambria"/>
                <w:sz w:val="16"/>
                <w:szCs w:val="16"/>
                <w:lang w:val="en-US"/>
              </w:rPr>
              <w:t>): “The Hyper Vulnerable Consumer as a Weak Party in Chilean Law: A Taxonomy and Scope of the Applicable Protection”</w:t>
            </w:r>
            <w:r w:rsidR="00105835">
              <w:rPr>
                <w:rFonts w:ascii="Cambria" w:hAnsi="Cambria"/>
                <w:sz w:val="16"/>
                <w:szCs w:val="16"/>
                <w:lang w:val="en-US"/>
              </w:rPr>
              <w:t>.</w:t>
            </w:r>
            <w:r w:rsidRPr="004D250A">
              <w:rPr>
                <w:rFonts w:ascii="Cambria" w:hAnsi="Cambria"/>
                <w:sz w:val="16"/>
                <w:szCs w:val="16"/>
                <w:lang w:val="en-US"/>
              </w:rPr>
              <w:t xml:space="preserve"> </w:t>
            </w:r>
            <w:r w:rsidRPr="00105835">
              <w:rPr>
                <w:rFonts w:ascii="Cambria" w:hAnsi="Cambria"/>
                <w:i/>
                <w:iCs/>
                <w:sz w:val="16"/>
                <w:szCs w:val="16"/>
                <w:lang w:val="en-US"/>
              </w:rPr>
              <w:t>Latin American Legal Studies</w:t>
            </w:r>
            <w:r w:rsidRPr="004D250A">
              <w:rPr>
                <w:rFonts w:ascii="Cambria" w:hAnsi="Cambria"/>
                <w:sz w:val="16"/>
                <w:szCs w:val="16"/>
                <w:lang w:val="en-US"/>
              </w:rPr>
              <w:t>, Vol</w:t>
            </w:r>
            <w:r w:rsidRPr="004D250A">
              <w:rPr>
                <w:rFonts w:ascii="Cambria" w:hAnsi="Cambria"/>
                <w:sz w:val="16"/>
                <w:szCs w:val="16"/>
              </w:rPr>
              <w:t xml:space="preserve">. 10 </w:t>
            </w:r>
            <w:proofErr w:type="spellStart"/>
            <w:r w:rsidRPr="004D250A">
              <w:rPr>
                <w:rFonts w:ascii="Cambria" w:hAnsi="Cambria"/>
                <w:sz w:val="16"/>
                <w:szCs w:val="16"/>
              </w:rPr>
              <w:t>Nº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4D250A">
              <w:rPr>
                <w:rFonts w:ascii="Cambria" w:hAnsi="Cambria"/>
                <w:sz w:val="16"/>
                <w:szCs w:val="16"/>
              </w:rPr>
              <w:t>2, pp. 340-415.</w:t>
            </w:r>
          </w:p>
        </w:tc>
        <w:tc>
          <w:tcPr>
            <w:tcW w:w="2562" w:type="dxa"/>
          </w:tcPr>
          <w:p w14:paraId="5E27E645" w14:textId="60F6BE95" w:rsidR="00AE147C" w:rsidRPr="00846C30" w:rsidRDefault="00AE147C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  <w:tr w:rsidR="00302E25" w:rsidRPr="0015263E" w14:paraId="01F3ED91" w14:textId="77777777" w:rsidTr="001E6618">
        <w:tc>
          <w:tcPr>
            <w:tcW w:w="9350" w:type="dxa"/>
            <w:gridSpan w:val="5"/>
          </w:tcPr>
          <w:p w14:paraId="353D0BA1" w14:textId="2E81A260" w:rsidR="00302E25" w:rsidRPr="00302E25" w:rsidRDefault="00302E25" w:rsidP="00302E25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02E25">
              <w:rPr>
                <w:rFonts w:ascii="Cambria" w:hAnsi="Cambria"/>
                <w:b/>
                <w:bCs/>
                <w:sz w:val="16"/>
                <w:szCs w:val="16"/>
              </w:rPr>
              <w:lastRenderedPageBreak/>
              <w:t>UNIDAD V:</w:t>
            </w:r>
            <w:r w:rsidR="003D369F">
              <w:rPr>
                <w:rFonts w:ascii="Cambria" w:hAnsi="Cambria"/>
                <w:b/>
                <w:bCs/>
                <w:sz w:val="16"/>
                <w:szCs w:val="16"/>
              </w:rPr>
              <w:t xml:space="preserve"> LOS INTERESES SUPRAINDIVIDUALES</w:t>
            </w:r>
          </w:p>
        </w:tc>
      </w:tr>
      <w:tr w:rsidR="007634D4" w:rsidRPr="0015263E" w14:paraId="4A7985EB" w14:textId="77777777" w:rsidTr="00682B97">
        <w:tc>
          <w:tcPr>
            <w:tcW w:w="439" w:type="dxa"/>
          </w:tcPr>
          <w:p w14:paraId="30173C88" w14:textId="78ED4BD5" w:rsidR="007634D4" w:rsidRPr="00846C30" w:rsidRDefault="007634D4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21</w:t>
            </w:r>
          </w:p>
        </w:tc>
        <w:tc>
          <w:tcPr>
            <w:tcW w:w="656" w:type="dxa"/>
          </w:tcPr>
          <w:p w14:paraId="02CE3015" w14:textId="77777777" w:rsidR="007634D4" w:rsidRDefault="007634D4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23-01</w:t>
            </w:r>
          </w:p>
          <w:p w14:paraId="067A06CD" w14:textId="04673FDD" w:rsidR="00DC5B56" w:rsidRPr="00846C30" w:rsidRDefault="00DC5B56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32" w:type="dxa"/>
          </w:tcPr>
          <w:p w14:paraId="77E6F9C1" w14:textId="12D918DE" w:rsidR="007634D4" w:rsidRDefault="007634D4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I. La tutela del interés general y supraindividual</w:t>
            </w:r>
          </w:p>
          <w:p w14:paraId="73084C2F" w14:textId="77777777" w:rsidR="007634D4" w:rsidRDefault="007634D4" w:rsidP="000E55F3">
            <w:pPr>
              <w:ind w:left="5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A. El interés colectivo</w:t>
            </w:r>
          </w:p>
          <w:p w14:paraId="12638E56" w14:textId="205F96A5" w:rsidR="007634D4" w:rsidRPr="00846C30" w:rsidRDefault="007634D4" w:rsidP="000E55F3">
            <w:pPr>
              <w:ind w:left="5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B. El interés difuso</w:t>
            </w:r>
          </w:p>
        </w:tc>
        <w:tc>
          <w:tcPr>
            <w:tcW w:w="3361" w:type="dxa"/>
          </w:tcPr>
          <w:p w14:paraId="6CE0A21E" w14:textId="3446B1FE" w:rsidR="007634D4" w:rsidRDefault="007634D4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mallCaps/>
                <w:sz w:val="16"/>
                <w:szCs w:val="16"/>
              </w:rPr>
              <w:t>D</w:t>
            </w:r>
            <w:r w:rsidRPr="00993675">
              <w:rPr>
                <w:rFonts w:ascii="Cambria" w:hAnsi="Cambria"/>
                <w:smallCaps/>
                <w:sz w:val="16"/>
                <w:szCs w:val="16"/>
              </w:rPr>
              <w:t>e la Maza</w:t>
            </w:r>
            <w:r w:rsidR="00BC107F">
              <w:rPr>
                <w:rFonts w:ascii="Cambria" w:hAnsi="Cambria"/>
                <w:smallCaps/>
                <w:sz w:val="16"/>
                <w:szCs w:val="16"/>
              </w:rPr>
              <w:t xml:space="preserve">, </w:t>
            </w:r>
            <w:r w:rsidR="00BC107F" w:rsidRPr="00BC107F">
              <w:rPr>
                <w:rFonts w:ascii="Cambria" w:hAnsi="Cambria"/>
                <w:sz w:val="16"/>
                <w:szCs w:val="16"/>
              </w:rPr>
              <w:t>Iñigo</w:t>
            </w:r>
            <w:r w:rsidR="00BC107F">
              <w:rPr>
                <w:rFonts w:ascii="Cambria" w:hAnsi="Cambria"/>
                <w:sz w:val="16"/>
                <w:szCs w:val="16"/>
              </w:rPr>
              <w:t xml:space="preserve"> (2020)</w:t>
            </w:r>
            <w:r w:rsidRPr="00993675">
              <w:rPr>
                <w:rFonts w:ascii="Cambria" w:hAnsi="Cambria"/>
                <w:sz w:val="16"/>
                <w:szCs w:val="16"/>
              </w:rPr>
              <w:t xml:space="preserve">. </w:t>
            </w:r>
            <w:r w:rsidR="00BC107F">
              <w:rPr>
                <w:rFonts w:ascii="Cambria" w:hAnsi="Cambria"/>
                <w:sz w:val="16"/>
                <w:szCs w:val="16"/>
              </w:rPr>
              <w:t>“</w:t>
            </w:r>
            <w:r w:rsidRPr="00993675">
              <w:rPr>
                <w:rFonts w:ascii="Cambria" w:hAnsi="Cambria"/>
                <w:sz w:val="16"/>
                <w:szCs w:val="16"/>
              </w:rPr>
              <w:t>La indemnización del daño en las acciones colectivas masivas: ¿Una promesa incumplida?</w:t>
            </w:r>
            <w:r w:rsidR="00BC107F">
              <w:rPr>
                <w:rFonts w:ascii="Cambria" w:hAnsi="Cambria"/>
                <w:sz w:val="16"/>
                <w:szCs w:val="16"/>
              </w:rPr>
              <w:t xml:space="preserve">”, en </w:t>
            </w:r>
            <w:r w:rsidR="00BC107F" w:rsidRPr="00BC107F">
              <w:rPr>
                <w:rFonts w:ascii="Cambria" w:hAnsi="Cambria"/>
                <w:smallCaps/>
                <w:sz w:val="16"/>
                <w:szCs w:val="16"/>
              </w:rPr>
              <w:t>Elorriaga</w:t>
            </w:r>
            <w:r w:rsidR="00BC107F">
              <w:rPr>
                <w:rFonts w:ascii="Cambria" w:hAnsi="Cambria"/>
                <w:sz w:val="16"/>
                <w:szCs w:val="16"/>
              </w:rPr>
              <w:t xml:space="preserve">, Fabián (ed.). </w:t>
            </w:r>
            <w:r w:rsidR="00BC107F">
              <w:rPr>
                <w:rFonts w:ascii="Cambria" w:hAnsi="Cambria"/>
                <w:i/>
                <w:iCs/>
                <w:sz w:val="16"/>
                <w:szCs w:val="16"/>
              </w:rPr>
              <w:t>Estudios de Derecho Civil XV</w:t>
            </w:r>
            <w:r w:rsidR="00BC107F">
              <w:rPr>
                <w:rFonts w:ascii="Cambria" w:hAnsi="Cambria"/>
                <w:sz w:val="16"/>
                <w:szCs w:val="16"/>
              </w:rPr>
              <w:t xml:space="preserve"> (Santiago: Thomson Reuters)</w:t>
            </w:r>
            <w:r w:rsidR="00964AFA">
              <w:rPr>
                <w:rFonts w:ascii="Cambria" w:hAnsi="Cambria"/>
                <w:sz w:val="16"/>
                <w:szCs w:val="16"/>
              </w:rPr>
              <w:t>, pp. 783-798</w:t>
            </w:r>
            <w:r w:rsidR="00BC107F">
              <w:rPr>
                <w:rFonts w:ascii="Cambria" w:hAnsi="Cambria"/>
                <w:sz w:val="16"/>
                <w:szCs w:val="16"/>
              </w:rPr>
              <w:t>.</w:t>
            </w:r>
          </w:p>
          <w:p w14:paraId="37CC93D2" w14:textId="77777777" w:rsidR="00392E95" w:rsidRDefault="00392E95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105844FF" w14:textId="2DDE6D49" w:rsidR="00392E95" w:rsidRPr="001E2797" w:rsidRDefault="00392E95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4F3F0B">
              <w:rPr>
                <w:rFonts w:ascii="Cambria" w:hAnsi="Cambria"/>
                <w:smallCaps/>
                <w:sz w:val="16"/>
                <w:szCs w:val="16"/>
              </w:rPr>
              <w:t>Walker</w:t>
            </w:r>
            <w:r w:rsidRPr="004F3F0B">
              <w:rPr>
                <w:rFonts w:ascii="Cambria" w:hAnsi="Cambria"/>
                <w:sz w:val="16"/>
                <w:szCs w:val="16"/>
              </w:rPr>
              <w:t xml:space="preserve">, </w:t>
            </w:r>
            <w:r w:rsidR="003C052C" w:rsidRPr="004F3F0B">
              <w:rPr>
                <w:rFonts w:ascii="Cambria" w:hAnsi="Cambria"/>
                <w:sz w:val="16"/>
                <w:szCs w:val="16"/>
              </w:rPr>
              <w:t>Nathalie</w:t>
            </w:r>
            <w:r w:rsidRPr="004F3F0B">
              <w:rPr>
                <w:rFonts w:ascii="Cambria" w:hAnsi="Cambria"/>
                <w:sz w:val="16"/>
                <w:szCs w:val="16"/>
              </w:rPr>
              <w:t xml:space="preserve"> (2023). “Procedimiento por vulneración del interés colectivo y difuso. Comparecencia y legitimación activa”, en </w:t>
            </w:r>
            <w:proofErr w:type="spellStart"/>
            <w:r w:rsidRPr="004F3F0B">
              <w:rPr>
                <w:rFonts w:ascii="Cambria" w:hAnsi="Cambria"/>
                <w:smallCaps/>
                <w:sz w:val="16"/>
                <w:szCs w:val="16"/>
              </w:rPr>
              <w:t>Isler</w:t>
            </w:r>
            <w:proofErr w:type="spellEnd"/>
            <w:r w:rsidRPr="004F3F0B">
              <w:rPr>
                <w:rFonts w:ascii="Cambria" w:hAnsi="Cambria"/>
                <w:sz w:val="16"/>
                <w:szCs w:val="16"/>
              </w:rPr>
              <w:t xml:space="preserve">, Erika y </w:t>
            </w:r>
            <w:r w:rsidRPr="004F3F0B">
              <w:rPr>
                <w:rFonts w:ascii="Cambria" w:hAnsi="Cambria"/>
                <w:smallCaps/>
                <w:sz w:val="16"/>
                <w:szCs w:val="16"/>
              </w:rPr>
              <w:t>Fernández</w:t>
            </w:r>
            <w:r w:rsidRPr="004F3F0B">
              <w:rPr>
                <w:rFonts w:ascii="Cambria" w:hAnsi="Cambria"/>
                <w:sz w:val="16"/>
                <w:szCs w:val="16"/>
              </w:rPr>
              <w:t>, Felipe (</w:t>
            </w:r>
            <w:proofErr w:type="spellStart"/>
            <w:r w:rsidRPr="004F3F0B">
              <w:rPr>
                <w:rFonts w:ascii="Cambria" w:hAnsi="Cambria"/>
                <w:sz w:val="16"/>
                <w:szCs w:val="16"/>
              </w:rPr>
              <w:t>dir.</w:t>
            </w:r>
            <w:proofErr w:type="spellEnd"/>
            <w:r w:rsidRPr="004F3F0B">
              <w:rPr>
                <w:rFonts w:ascii="Cambria" w:hAnsi="Cambria"/>
                <w:sz w:val="16"/>
                <w:szCs w:val="16"/>
              </w:rPr>
              <w:t xml:space="preserve">), </w:t>
            </w:r>
            <w:proofErr w:type="spellStart"/>
            <w:r w:rsidRPr="004F3F0B">
              <w:rPr>
                <w:rFonts w:ascii="Cambria" w:hAnsi="Cambria"/>
                <w:i/>
                <w:iCs/>
                <w:sz w:val="16"/>
                <w:szCs w:val="16"/>
              </w:rPr>
              <w:t>GPR</w:t>
            </w:r>
            <w:proofErr w:type="spellEnd"/>
            <w:r w:rsidRPr="004F3F0B">
              <w:rPr>
                <w:rFonts w:ascii="Cambria" w:hAnsi="Cambria"/>
                <w:i/>
                <w:iCs/>
                <w:sz w:val="16"/>
                <w:szCs w:val="16"/>
              </w:rPr>
              <w:t xml:space="preserve"> Consumo. Guía profesional</w:t>
            </w:r>
            <w:r w:rsidRPr="004F3F0B">
              <w:rPr>
                <w:rFonts w:ascii="Cambria" w:hAnsi="Cambria"/>
                <w:sz w:val="16"/>
                <w:szCs w:val="16"/>
              </w:rPr>
              <w:t xml:space="preserve"> (Valencia: Tirant lo Blanch)</w:t>
            </w:r>
            <w:r w:rsidR="00F744AE" w:rsidRPr="004F3F0B">
              <w:rPr>
                <w:rFonts w:ascii="Cambria" w:hAnsi="Cambria"/>
                <w:sz w:val="16"/>
                <w:szCs w:val="16"/>
              </w:rPr>
              <w:t>, pp. 809-818</w:t>
            </w:r>
            <w:r w:rsidRPr="004F3F0B">
              <w:rPr>
                <w:rFonts w:ascii="Cambria" w:hAnsi="Cambria"/>
                <w:sz w:val="16"/>
                <w:szCs w:val="16"/>
              </w:rPr>
              <w:t>.</w:t>
            </w:r>
          </w:p>
        </w:tc>
        <w:tc>
          <w:tcPr>
            <w:tcW w:w="2562" w:type="dxa"/>
          </w:tcPr>
          <w:p w14:paraId="56F02F52" w14:textId="77777777" w:rsidR="007634D4" w:rsidRDefault="00F83A0C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F57E38">
              <w:rPr>
                <w:rFonts w:ascii="Cambria" w:hAnsi="Cambria"/>
                <w:smallCaps/>
                <w:sz w:val="16"/>
                <w:szCs w:val="16"/>
              </w:rPr>
              <w:t>González</w:t>
            </w:r>
            <w:r>
              <w:rPr>
                <w:rFonts w:ascii="Cambria" w:hAnsi="Cambria"/>
                <w:sz w:val="16"/>
                <w:szCs w:val="16"/>
              </w:rPr>
              <w:t xml:space="preserve">, Fabián (2021). “Daño moral colectivo en el derecho del consumo chileno: situación actual y protecciones”. </w:t>
            </w:r>
            <w:proofErr w:type="spellStart"/>
            <w:r>
              <w:rPr>
                <w:rFonts w:ascii="Cambria" w:hAnsi="Cambria"/>
                <w:i/>
                <w:iCs/>
                <w:sz w:val="16"/>
                <w:szCs w:val="16"/>
              </w:rPr>
              <w:t>Latin</w:t>
            </w:r>
            <w:proofErr w:type="spellEnd"/>
            <w:r>
              <w:rPr>
                <w:rFonts w:ascii="Cambria" w:hAnsi="Cambria"/>
                <w:i/>
                <w:iCs/>
                <w:sz w:val="16"/>
                <w:szCs w:val="16"/>
              </w:rPr>
              <w:t xml:space="preserve"> American Legal </w:t>
            </w:r>
            <w:proofErr w:type="spellStart"/>
            <w:r>
              <w:rPr>
                <w:rFonts w:ascii="Cambria" w:hAnsi="Cambria"/>
                <w:i/>
                <w:iCs/>
                <w:sz w:val="16"/>
                <w:szCs w:val="16"/>
              </w:rPr>
              <w:t>Studies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, vol. 8, pp. 122-148.</w:t>
            </w:r>
          </w:p>
          <w:p w14:paraId="539E3D39" w14:textId="77777777" w:rsidR="005A4264" w:rsidRDefault="005A4264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255BB69E" w14:textId="1C99835B" w:rsidR="005A4264" w:rsidRPr="005A4264" w:rsidRDefault="005A4264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A4264">
              <w:rPr>
                <w:rFonts w:ascii="Cambria" w:hAnsi="Cambria"/>
                <w:smallCaps/>
                <w:sz w:val="16"/>
                <w:szCs w:val="16"/>
              </w:rPr>
              <w:t>Olivares</w:t>
            </w:r>
            <w:r>
              <w:rPr>
                <w:rFonts w:ascii="Cambria" w:hAnsi="Cambria"/>
                <w:sz w:val="16"/>
                <w:szCs w:val="16"/>
              </w:rPr>
              <w:t xml:space="preserve">, Antonio (2025). “Reparar el interés difuso en naturaleza y procedencia del método </w:t>
            </w:r>
            <w:proofErr w:type="spellStart"/>
            <w:r>
              <w:rPr>
                <w:rFonts w:ascii="Cambria" w:hAnsi="Cambria"/>
                <w:i/>
                <w:iCs/>
                <w:sz w:val="16"/>
                <w:szCs w:val="16"/>
              </w:rPr>
              <w:t>cy</w:t>
            </w:r>
            <w:proofErr w:type="spellEnd"/>
            <w:r>
              <w:rPr>
                <w:rFonts w:ascii="Cambria" w:hAnsi="Cambria"/>
                <w:i/>
                <w:iCs/>
                <w:sz w:val="16"/>
                <w:szCs w:val="16"/>
              </w:rPr>
              <w:t>-pres</w:t>
            </w:r>
            <w:r>
              <w:rPr>
                <w:rFonts w:ascii="Cambria" w:hAnsi="Cambria"/>
                <w:sz w:val="16"/>
                <w:szCs w:val="16"/>
              </w:rPr>
              <w:t xml:space="preserve">”, en </w:t>
            </w:r>
            <w:r w:rsidRPr="005A4264">
              <w:rPr>
                <w:rFonts w:ascii="Cambria" w:hAnsi="Cambria"/>
                <w:smallCaps/>
                <w:sz w:val="16"/>
                <w:szCs w:val="16"/>
              </w:rPr>
              <w:t>Pinochet</w:t>
            </w:r>
            <w:r>
              <w:rPr>
                <w:rFonts w:ascii="Cambria" w:hAnsi="Cambria"/>
                <w:sz w:val="16"/>
                <w:szCs w:val="16"/>
              </w:rPr>
              <w:t>, Ruperto (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dir.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).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>Estudios de Derecho de consumo</w:t>
            </w:r>
            <w:r>
              <w:rPr>
                <w:rFonts w:ascii="Cambria" w:hAnsi="Cambria"/>
                <w:sz w:val="16"/>
                <w:szCs w:val="16"/>
              </w:rPr>
              <w:t>, pp. 369-37</w:t>
            </w:r>
            <w:r w:rsidR="007729FA">
              <w:rPr>
                <w:rFonts w:ascii="Cambria" w:hAnsi="Cambria"/>
                <w:sz w:val="16"/>
                <w:szCs w:val="16"/>
              </w:rPr>
              <w:t>7</w:t>
            </w:r>
            <w:r>
              <w:rPr>
                <w:rFonts w:ascii="Cambria" w:hAnsi="Cambria"/>
                <w:sz w:val="16"/>
                <w:szCs w:val="16"/>
              </w:rPr>
              <w:t>.</w:t>
            </w:r>
          </w:p>
        </w:tc>
      </w:tr>
      <w:tr w:rsidR="007634D4" w:rsidRPr="0015263E" w14:paraId="1561DDA0" w14:textId="77777777" w:rsidTr="00682B97">
        <w:tc>
          <w:tcPr>
            <w:tcW w:w="439" w:type="dxa"/>
          </w:tcPr>
          <w:p w14:paraId="31BF1556" w14:textId="3E6F9795" w:rsidR="007634D4" w:rsidRPr="00846C30" w:rsidRDefault="007634D4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22</w:t>
            </w:r>
          </w:p>
        </w:tc>
        <w:tc>
          <w:tcPr>
            <w:tcW w:w="656" w:type="dxa"/>
          </w:tcPr>
          <w:p w14:paraId="26C96FC0" w14:textId="77777777" w:rsidR="007634D4" w:rsidRDefault="007634D4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23-01</w:t>
            </w:r>
          </w:p>
          <w:p w14:paraId="0AA255EB" w14:textId="797F1674" w:rsidR="00DC5B56" w:rsidRPr="00846C30" w:rsidRDefault="00DC5B56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32" w:type="dxa"/>
          </w:tcPr>
          <w:p w14:paraId="10C6CB67" w14:textId="0BF9A7D3" w:rsidR="007634D4" w:rsidRPr="00846C30" w:rsidRDefault="007634D4" w:rsidP="000E55F3">
            <w:pPr>
              <w:ind w:left="5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C. El interés general</w:t>
            </w:r>
          </w:p>
        </w:tc>
        <w:tc>
          <w:tcPr>
            <w:tcW w:w="3361" w:type="dxa"/>
          </w:tcPr>
          <w:p w14:paraId="3575D648" w14:textId="5681F7BB" w:rsidR="007634D4" w:rsidRPr="00BD55DC" w:rsidRDefault="007634D4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BD55DC">
              <w:rPr>
                <w:rFonts w:ascii="Cambria" w:hAnsi="Cambria"/>
                <w:smallCaps/>
                <w:sz w:val="16"/>
                <w:szCs w:val="16"/>
              </w:rPr>
              <w:t>De la Maza</w:t>
            </w:r>
            <w:r w:rsidRPr="00BD55DC">
              <w:rPr>
                <w:rFonts w:ascii="Cambria" w:hAnsi="Cambria"/>
                <w:sz w:val="16"/>
                <w:szCs w:val="16"/>
              </w:rPr>
              <w:t xml:space="preserve">, </w:t>
            </w:r>
            <w:r w:rsidR="00122FE6" w:rsidRPr="00BD55DC">
              <w:rPr>
                <w:rFonts w:ascii="Cambria" w:hAnsi="Cambria"/>
                <w:sz w:val="16"/>
                <w:szCs w:val="16"/>
              </w:rPr>
              <w:t>I</w:t>
            </w:r>
            <w:r w:rsidRPr="00BD55DC">
              <w:rPr>
                <w:rFonts w:ascii="Cambria" w:hAnsi="Cambria"/>
                <w:sz w:val="16"/>
                <w:szCs w:val="16"/>
              </w:rPr>
              <w:t xml:space="preserve">ñigo y </w:t>
            </w:r>
            <w:r w:rsidRPr="00BD55DC">
              <w:rPr>
                <w:rFonts w:ascii="Cambria" w:hAnsi="Cambria"/>
                <w:smallCaps/>
                <w:sz w:val="16"/>
                <w:szCs w:val="16"/>
              </w:rPr>
              <w:t>Ojeda</w:t>
            </w:r>
            <w:r w:rsidRPr="00BD55DC">
              <w:rPr>
                <w:rFonts w:ascii="Cambria" w:hAnsi="Cambria"/>
                <w:sz w:val="16"/>
                <w:szCs w:val="16"/>
              </w:rPr>
              <w:t xml:space="preserve">, </w:t>
            </w:r>
            <w:r w:rsidR="00122FE6" w:rsidRPr="00BD55DC">
              <w:rPr>
                <w:rFonts w:ascii="Cambria" w:hAnsi="Cambria"/>
                <w:sz w:val="16"/>
                <w:szCs w:val="16"/>
              </w:rPr>
              <w:t>Hu</w:t>
            </w:r>
            <w:r w:rsidRPr="00BD55DC">
              <w:rPr>
                <w:rFonts w:ascii="Cambria" w:hAnsi="Cambria"/>
                <w:sz w:val="16"/>
                <w:szCs w:val="16"/>
              </w:rPr>
              <w:t>go</w:t>
            </w:r>
            <w:r w:rsidR="00122FE6" w:rsidRPr="00BD55DC">
              <w:rPr>
                <w:rFonts w:ascii="Cambria" w:hAnsi="Cambria"/>
                <w:sz w:val="16"/>
                <w:szCs w:val="16"/>
              </w:rPr>
              <w:t xml:space="preserve"> (2017)</w:t>
            </w:r>
            <w:r w:rsidRPr="00BD55DC">
              <w:rPr>
                <w:rFonts w:ascii="Cambria" w:hAnsi="Cambria"/>
                <w:sz w:val="16"/>
                <w:szCs w:val="16"/>
              </w:rPr>
              <w:t xml:space="preserve">. </w:t>
            </w:r>
            <w:r w:rsidR="00122FE6" w:rsidRPr="00BD55DC">
              <w:rPr>
                <w:rFonts w:ascii="Cambria" w:hAnsi="Cambria"/>
                <w:sz w:val="16"/>
                <w:szCs w:val="16"/>
              </w:rPr>
              <w:t>“E</w:t>
            </w:r>
            <w:r w:rsidRPr="00BD55DC">
              <w:rPr>
                <w:rFonts w:ascii="Cambria" w:hAnsi="Cambria"/>
                <w:sz w:val="16"/>
                <w:szCs w:val="16"/>
              </w:rPr>
              <w:t>l interés general de los consumidores y su tutela en las decisiones de los tribunales superiores de justicia</w:t>
            </w:r>
            <w:r w:rsidR="00122FE6" w:rsidRPr="00BD55DC">
              <w:rPr>
                <w:rFonts w:ascii="Cambria" w:hAnsi="Cambria"/>
                <w:sz w:val="16"/>
                <w:szCs w:val="16"/>
              </w:rPr>
              <w:t>”</w:t>
            </w:r>
            <w:r w:rsidRPr="00BD55DC">
              <w:rPr>
                <w:rFonts w:ascii="Cambria" w:hAnsi="Cambria"/>
                <w:sz w:val="16"/>
                <w:szCs w:val="16"/>
              </w:rPr>
              <w:t xml:space="preserve">. </w:t>
            </w:r>
            <w:r w:rsidR="00122FE6" w:rsidRPr="00BD55DC">
              <w:rPr>
                <w:rFonts w:ascii="Cambria" w:hAnsi="Cambria"/>
                <w:i/>
                <w:iCs/>
                <w:sz w:val="16"/>
                <w:szCs w:val="16"/>
              </w:rPr>
              <w:t>R</w:t>
            </w:r>
            <w:r w:rsidRPr="00BD55DC">
              <w:rPr>
                <w:rFonts w:ascii="Cambria" w:hAnsi="Cambria"/>
                <w:i/>
                <w:iCs/>
                <w:sz w:val="16"/>
                <w:szCs w:val="16"/>
              </w:rPr>
              <w:t>ev</w:t>
            </w:r>
            <w:r w:rsidR="00122FE6" w:rsidRPr="00BD55DC">
              <w:rPr>
                <w:rFonts w:ascii="Cambria" w:hAnsi="Cambria"/>
                <w:i/>
                <w:iCs/>
                <w:sz w:val="16"/>
                <w:szCs w:val="16"/>
              </w:rPr>
              <w:t>ista de</w:t>
            </w:r>
            <w:r w:rsidRPr="00BD55DC">
              <w:rPr>
                <w:rFonts w:ascii="Cambria" w:hAnsi="Cambria"/>
                <w:i/>
                <w:iCs/>
                <w:sz w:val="16"/>
                <w:szCs w:val="16"/>
              </w:rPr>
              <w:t xml:space="preserve"> derecho</w:t>
            </w:r>
            <w:r w:rsidR="00122FE6" w:rsidRPr="00BD55DC">
              <w:rPr>
                <w:rFonts w:ascii="Cambria" w:hAnsi="Cambri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122FE6" w:rsidRPr="00BD55DC">
              <w:rPr>
                <w:rFonts w:ascii="Cambria" w:hAnsi="Cambria"/>
                <w:i/>
                <w:iCs/>
                <w:sz w:val="16"/>
                <w:szCs w:val="16"/>
              </w:rPr>
              <w:t>UDEC</w:t>
            </w:r>
            <w:proofErr w:type="spellEnd"/>
            <w:r w:rsidRPr="00BD55DC">
              <w:rPr>
                <w:rFonts w:ascii="Cambria" w:hAnsi="Cambria"/>
                <w:sz w:val="16"/>
                <w:szCs w:val="16"/>
              </w:rPr>
              <w:t>, vol.</w:t>
            </w:r>
            <w:r w:rsidR="00122FE6" w:rsidRPr="00BD55DC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BD55DC">
              <w:rPr>
                <w:rFonts w:ascii="Cambria" w:hAnsi="Cambria"/>
                <w:sz w:val="16"/>
                <w:szCs w:val="16"/>
              </w:rPr>
              <w:t>85, n.</w:t>
            </w:r>
            <w:r w:rsidR="00122FE6" w:rsidRPr="00BD55DC">
              <w:rPr>
                <w:rFonts w:ascii="Cambria" w:hAnsi="Cambria"/>
                <w:sz w:val="16"/>
                <w:szCs w:val="16"/>
              </w:rPr>
              <w:t>°</w:t>
            </w:r>
            <w:r w:rsidRPr="00BD55DC">
              <w:rPr>
                <w:rFonts w:ascii="Cambria" w:hAnsi="Cambria"/>
                <w:sz w:val="16"/>
                <w:szCs w:val="16"/>
              </w:rPr>
              <w:t xml:space="preserve"> 242</w:t>
            </w:r>
            <w:r w:rsidR="00964AFA">
              <w:rPr>
                <w:rFonts w:ascii="Cambria" w:hAnsi="Cambria"/>
                <w:sz w:val="16"/>
                <w:szCs w:val="16"/>
              </w:rPr>
              <w:t>, pp. 105-140.</w:t>
            </w:r>
          </w:p>
        </w:tc>
        <w:tc>
          <w:tcPr>
            <w:tcW w:w="2562" w:type="dxa"/>
          </w:tcPr>
          <w:p w14:paraId="04AA53EA" w14:textId="061CBBB6" w:rsidR="007634D4" w:rsidRPr="00BD55DC" w:rsidRDefault="00A556BE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A556BE">
              <w:rPr>
                <w:rFonts w:ascii="Cambria" w:hAnsi="Cambria"/>
                <w:smallCaps/>
                <w:sz w:val="16"/>
                <w:szCs w:val="16"/>
              </w:rPr>
              <w:t>Carrasco</w:t>
            </w:r>
            <w:r w:rsidR="003C052C" w:rsidRPr="00BD55DC">
              <w:rPr>
                <w:rFonts w:ascii="Cambria" w:hAnsi="Cambria"/>
                <w:sz w:val="16"/>
                <w:szCs w:val="16"/>
              </w:rPr>
              <w:t xml:space="preserve">, Jaime (2021). “La vigencia de las denuncias por interés general de los consumidores, después de la reforma de la Ley N° 21.081”, en </w:t>
            </w:r>
            <w:r w:rsidR="003C052C" w:rsidRPr="00BD55DC">
              <w:rPr>
                <w:rFonts w:ascii="Cambria" w:hAnsi="Cambria"/>
                <w:smallCaps/>
                <w:sz w:val="16"/>
                <w:szCs w:val="16"/>
              </w:rPr>
              <w:t>Barrientos</w:t>
            </w:r>
            <w:r w:rsidR="003C052C" w:rsidRPr="00BD55DC">
              <w:rPr>
                <w:rFonts w:ascii="Cambria" w:hAnsi="Cambria"/>
                <w:sz w:val="16"/>
                <w:szCs w:val="16"/>
              </w:rPr>
              <w:t xml:space="preserve">, Francisca y </w:t>
            </w:r>
            <w:r w:rsidR="003C052C" w:rsidRPr="00BD55DC">
              <w:rPr>
                <w:rFonts w:ascii="Cambria" w:hAnsi="Cambria"/>
                <w:smallCaps/>
                <w:sz w:val="16"/>
                <w:szCs w:val="16"/>
              </w:rPr>
              <w:t>Del Villar</w:t>
            </w:r>
            <w:r w:rsidR="003C052C" w:rsidRPr="00BD55DC">
              <w:rPr>
                <w:rFonts w:ascii="Cambria" w:hAnsi="Cambria"/>
                <w:sz w:val="16"/>
                <w:szCs w:val="16"/>
              </w:rPr>
              <w:t>, Lucas (</w:t>
            </w:r>
            <w:proofErr w:type="spellStart"/>
            <w:r w:rsidR="003C052C" w:rsidRPr="00BD55DC">
              <w:rPr>
                <w:rFonts w:ascii="Cambria" w:hAnsi="Cambria"/>
                <w:sz w:val="16"/>
                <w:szCs w:val="16"/>
              </w:rPr>
              <w:t>dir.</w:t>
            </w:r>
            <w:proofErr w:type="spellEnd"/>
            <w:r w:rsidR="003C052C" w:rsidRPr="00BD55DC">
              <w:rPr>
                <w:rFonts w:ascii="Cambria" w:hAnsi="Cambria"/>
                <w:sz w:val="16"/>
                <w:szCs w:val="16"/>
              </w:rPr>
              <w:t xml:space="preserve">). </w:t>
            </w:r>
            <w:r w:rsidR="003C052C" w:rsidRPr="00BD55DC">
              <w:rPr>
                <w:rFonts w:ascii="Cambria" w:hAnsi="Cambria"/>
                <w:i/>
                <w:iCs/>
                <w:sz w:val="16"/>
                <w:szCs w:val="16"/>
              </w:rPr>
              <w:t>Interés general, las negociaciones extrajudiciales y juicios colectivos en el derecho del consumo</w:t>
            </w:r>
            <w:r w:rsidR="003C052C" w:rsidRPr="00BD55DC">
              <w:rPr>
                <w:rFonts w:ascii="Cambria" w:hAnsi="Cambria"/>
                <w:sz w:val="16"/>
                <w:szCs w:val="16"/>
              </w:rPr>
              <w:t xml:space="preserve"> (Santiago: Thomson Reuters)</w:t>
            </w:r>
            <w:r w:rsidR="007F7294">
              <w:rPr>
                <w:rFonts w:ascii="Cambria" w:hAnsi="Cambria"/>
                <w:sz w:val="16"/>
                <w:szCs w:val="16"/>
              </w:rPr>
              <w:t>, pp. 3-32</w:t>
            </w:r>
            <w:r w:rsidR="003C052C" w:rsidRPr="00BD55DC">
              <w:rPr>
                <w:rFonts w:ascii="Cambria" w:hAnsi="Cambria"/>
                <w:sz w:val="16"/>
                <w:szCs w:val="16"/>
              </w:rPr>
              <w:t xml:space="preserve">. </w:t>
            </w:r>
          </w:p>
        </w:tc>
      </w:tr>
      <w:tr w:rsidR="007634D4" w:rsidRPr="0015263E" w14:paraId="065E3649" w14:textId="77777777" w:rsidTr="00682B97">
        <w:tc>
          <w:tcPr>
            <w:tcW w:w="439" w:type="dxa"/>
          </w:tcPr>
          <w:p w14:paraId="5628099E" w14:textId="3EA65BF3" w:rsidR="007634D4" w:rsidRPr="00846C30" w:rsidRDefault="007634D4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23</w:t>
            </w:r>
          </w:p>
        </w:tc>
        <w:tc>
          <w:tcPr>
            <w:tcW w:w="656" w:type="dxa"/>
          </w:tcPr>
          <w:p w14:paraId="001D685E" w14:textId="77777777" w:rsidR="007634D4" w:rsidRDefault="007634D4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26-01</w:t>
            </w:r>
          </w:p>
          <w:p w14:paraId="5905D215" w14:textId="19C16133" w:rsidR="00DC5B56" w:rsidRPr="00846C30" w:rsidRDefault="00DC5B56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32" w:type="dxa"/>
          </w:tcPr>
          <w:p w14:paraId="4F5947BE" w14:textId="53BE847F" w:rsidR="007634D4" w:rsidRPr="00846C30" w:rsidRDefault="003D369F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II</w:t>
            </w:r>
            <w:r w:rsidR="007634D4">
              <w:rPr>
                <w:rFonts w:ascii="Cambria" w:hAnsi="Cambria"/>
                <w:sz w:val="16"/>
                <w:szCs w:val="16"/>
              </w:rPr>
              <w:t>. Los acuerdos colectivos</w:t>
            </w:r>
          </w:p>
        </w:tc>
        <w:tc>
          <w:tcPr>
            <w:tcW w:w="3361" w:type="dxa"/>
          </w:tcPr>
          <w:p w14:paraId="2F22353E" w14:textId="17330783" w:rsidR="003C052C" w:rsidRPr="00BD55DC" w:rsidRDefault="003C052C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BD55DC">
              <w:rPr>
                <w:rFonts w:ascii="Cambria" w:hAnsi="Cambria"/>
                <w:smallCaps/>
                <w:sz w:val="16"/>
                <w:szCs w:val="16"/>
              </w:rPr>
              <w:t>Walker</w:t>
            </w:r>
            <w:r w:rsidRPr="00BD55DC">
              <w:rPr>
                <w:rFonts w:ascii="Cambria" w:hAnsi="Cambria"/>
                <w:sz w:val="16"/>
                <w:szCs w:val="16"/>
              </w:rPr>
              <w:t xml:space="preserve">, Nathalie (2021). “Procedimientos voluntarios colectivos. Semejanzas y diferencias con las mediaciones colectivas”, en </w:t>
            </w:r>
            <w:r w:rsidRPr="00BD55DC">
              <w:rPr>
                <w:rFonts w:ascii="Cambria" w:hAnsi="Cambria"/>
                <w:smallCaps/>
                <w:sz w:val="16"/>
                <w:szCs w:val="16"/>
              </w:rPr>
              <w:t>Barrientos</w:t>
            </w:r>
            <w:r w:rsidRPr="00BD55DC">
              <w:rPr>
                <w:rFonts w:ascii="Cambria" w:hAnsi="Cambria"/>
                <w:sz w:val="16"/>
                <w:szCs w:val="16"/>
              </w:rPr>
              <w:t xml:space="preserve">, Francisca y </w:t>
            </w:r>
            <w:r w:rsidRPr="00BD55DC">
              <w:rPr>
                <w:rFonts w:ascii="Cambria" w:hAnsi="Cambria"/>
                <w:smallCaps/>
                <w:sz w:val="16"/>
                <w:szCs w:val="16"/>
              </w:rPr>
              <w:t>Del Villar</w:t>
            </w:r>
            <w:r w:rsidRPr="00BD55DC">
              <w:rPr>
                <w:rFonts w:ascii="Cambria" w:hAnsi="Cambria"/>
                <w:sz w:val="16"/>
                <w:szCs w:val="16"/>
              </w:rPr>
              <w:t>, Lucas (</w:t>
            </w:r>
            <w:proofErr w:type="spellStart"/>
            <w:r w:rsidRPr="00BD55DC">
              <w:rPr>
                <w:rFonts w:ascii="Cambria" w:hAnsi="Cambria"/>
                <w:sz w:val="16"/>
                <w:szCs w:val="16"/>
              </w:rPr>
              <w:t>dir.</w:t>
            </w:r>
            <w:proofErr w:type="spellEnd"/>
            <w:r w:rsidRPr="00BD55DC">
              <w:rPr>
                <w:rFonts w:ascii="Cambria" w:hAnsi="Cambria"/>
                <w:sz w:val="16"/>
                <w:szCs w:val="16"/>
              </w:rPr>
              <w:t xml:space="preserve">). </w:t>
            </w:r>
            <w:r w:rsidRPr="00BD55DC">
              <w:rPr>
                <w:rFonts w:ascii="Cambria" w:hAnsi="Cambria"/>
                <w:i/>
                <w:iCs/>
                <w:sz w:val="16"/>
                <w:szCs w:val="16"/>
              </w:rPr>
              <w:t>Interés general, las negociaciones extrajudiciales y juicios colectivos en el derecho del consumo</w:t>
            </w:r>
            <w:r w:rsidRPr="00BD55DC">
              <w:rPr>
                <w:rFonts w:ascii="Cambria" w:hAnsi="Cambria"/>
                <w:sz w:val="16"/>
                <w:szCs w:val="16"/>
              </w:rPr>
              <w:t xml:space="preserve"> (Santiago: Thomson Reuters)</w:t>
            </w:r>
            <w:r w:rsidR="007F7294">
              <w:rPr>
                <w:rFonts w:ascii="Cambria" w:hAnsi="Cambria"/>
                <w:sz w:val="16"/>
                <w:szCs w:val="16"/>
              </w:rPr>
              <w:t>, pp. 153-172</w:t>
            </w:r>
            <w:r w:rsidRPr="00BD55DC">
              <w:rPr>
                <w:rFonts w:ascii="Cambria" w:hAnsi="Cambria"/>
                <w:sz w:val="16"/>
                <w:szCs w:val="16"/>
              </w:rPr>
              <w:t>.</w:t>
            </w:r>
          </w:p>
        </w:tc>
        <w:tc>
          <w:tcPr>
            <w:tcW w:w="2562" w:type="dxa"/>
          </w:tcPr>
          <w:p w14:paraId="4E61509B" w14:textId="00037524" w:rsidR="007634D4" w:rsidRPr="00BD55DC" w:rsidRDefault="003C052C" w:rsidP="003C052C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BD55DC">
              <w:rPr>
                <w:rFonts w:ascii="Cambria" w:hAnsi="Cambria"/>
                <w:smallCaps/>
                <w:sz w:val="16"/>
                <w:szCs w:val="16"/>
              </w:rPr>
              <w:t>Fuentes</w:t>
            </w:r>
            <w:r w:rsidRPr="00BD55DC">
              <w:rPr>
                <w:rFonts w:ascii="Cambria" w:hAnsi="Cambria"/>
                <w:sz w:val="16"/>
                <w:szCs w:val="16"/>
              </w:rPr>
              <w:t xml:space="preserve"> Maureira, Claudio. “Diseño de acuerdos colectivos: reflexiones a partir de la experiencia en Estados Unidos”. </w:t>
            </w:r>
            <w:r w:rsidRPr="00BD55DC">
              <w:rPr>
                <w:rFonts w:ascii="Cambria" w:hAnsi="Cambria"/>
                <w:i/>
                <w:iCs/>
                <w:sz w:val="16"/>
                <w:szCs w:val="16"/>
              </w:rPr>
              <w:t>Boletín N° 7 Academia de Derecho y Consumo (ADECO)</w:t>
            </w:r>
            <w:r w:rsidRPr="00BD55DC">
              <w:rPr>
                <w:rFonts w:ascii="Cambria" w:hAnsi="Cambria"/>
                <w:sz w:val="16"/>
                <w:szCs w:val="16"/>
              </w:rPr>
              <w:t>, pp. 15-20.</w:t>
            </w:r>
          </w:p>
        </w:tc>
      </w:tr>
      <w:tr w:rsidR="003D369F" w:rsidRPr="0015263E" w14:paraId="3F65DED5" w14:textId="77777777" w:rsidTr="00A92F95">
        <w:tc>
          <w:tcPr>
            <w:tcW w:w="9350" w:type="dxa"/>
            <w:gridSpan w:val="5"/>
          </w:tcPr>
          <w:p w14:paraId="6ADD1B1C" w14:textId="7CE24579" w:rsidR="003D369F" w:rsidRPr="003D369F" w:rsidRDefault="003D369F" w:rsidP="003D369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UNIDAD VI: LA EXTINCIÓN DE LAS ACCIONES</w:t>
            </w:r>
          </w:p>
        </w:tc>
      </w:tr>
      <w:tr w:rsidR="007634D4" w:rsidRPr="0015263E" w14:paraId="127B6D59" w14:textId="77777777" w:rsidTr="00682B97">
        <w:tc>
          <w:tcPr>
            <w:tcW w:w="439" w:type="dxa"/>
          </w:tcPr>
          <w:p w14:paraId="4D4E8045" w14:textId="334B9287" w:rsidR="007634D4" w:rsidRPr="00846C30" w:rsidRDefault="007634D4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24</w:t>
            </w:r>
          </w:p>
        </w:tc>
        <w:tc>
          <w:tcPr>
            <w:tcW w:w="656" w:type="dxa"/>
          </w:tcPr>
          <w:p w14:paraId="78CBA852" w14:textId="77777777" w:rsidR="007634D4" w:rsidRDefault="007634D4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26-01</w:t>
            </w:r>
          </w:p>
          <w:p w14:paraId="579BADE8" w14:textId="57348805" w:rsidR="00DC5B56" w:rsidRPr="00846C30" w:rsidRDefault="00DC5B56" w:rsidP="007634D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32" w:type="dxa"/>
          </w:tcPr>
          <w:p w14:paraId="0A6B8B21" w14:textId="3C454AC0" w:rsidR="007634D4" w:rsidRPr="00846C30" w:rsidRDefault="007634D4" w:rsidP="000E55F3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La prescripción</w:t>
            </w:r>
          </w:p>
        </w:tc>
        <w:tc>
          <w:tcPr>
            <w:tcW w:w="3361" w:type="dxa"/>
          </w:tcPr>
          <w:p w14:paraId="5AC52F67" w14:textId="4941A769" w:rsidR="007634D4" w:rsidRPr="001E2797" w:rsidRDefault="007359BF" w:rsidP="000E55F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7359BF">
              <w:rPr>
                <w:rFonts w:ascii="Cambria" w:hAnsi="Cambria"/>
                <w:smallCaps/>
                <w:sz w:val="16"/>
                <w:szCs w:val="16"/>
              </w:rPr>
              <w:t>Isler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, Erika (2019). “La prescripción extintiva en la Ley N° 21.081: logros y desafíos”, en AA.VV. </w:t>
            </w:r>
            <w:r w:rsidRPr="007359BF">
              <w:rPr>
                <w:rFonts w:ascii="Cambria" w:hAnsi="Cambria"/>
                <w:i/>
                <w:iCs/>
                <w:sz w:val="16"/>
                <w:szCs w:val="16"/>
              </w:rPr>
              <w:t>Litigación en materia de consumidores</w:t>
            </w:r>
            <w:r w:rsidRPr="007359BF">
              <w:rPr>
                <w:rFonts w:ascii="Cambria" w:hAnsi="Cambria"/>
                <w:sz w:val="16"/>
                <w:szCs w:val="16"/>
              </w:rPr>
              <w:t xml:space="preserve"> (Santiago</w:t>
            </w:r>
            <w:r>
              <w:rPr>
                <w:rFonts w:ascii="Cambria" w:hAnsi="Cambria"/>
                <w:sz w:val="16"/>
                <w:szCs w:val="16"/>
              </w:rPr>
              <w:t xml:space="preserve">: </w:t>
            </w:r>
            <w:r w:rsidRPr="007359BF">
              <w:rPr>
                <w:rFonts w:ascii="Cambria" w:hAnsi="Cambria"/>
                <w:sz w:val="16"/>
                <w:szCs w:val="16"/>
              </w:rPr>
              <w:t>Thomson Reuters)</w:t>
            </w:r>
            <w:r w:rsidR="00964AFA">
              <w:rPr>
                <w:rFonts w:ascii="Cambria" w:hAnsi="Cambria"/>
                <w:sz w:val="16"/>
                <w:szCs w:val="16"/>
              </w:rPr>
              <w:t>, pp. 139-148</w:t>
            </w:r>
            <w:r w:rsidRPr="007359BF">
              <w:rPr>
                <w:rFonts w:ascii="Cambria" w:hAnsi="Cambria"/>
                <w:sz w:val="16"/>
                <w:szCs w:val="16"/>
              </w:rPr>
              <w:t>.</w:t>
            </w:r>
          </w:p>
        </w:tc>
        <w:tc>
          <w:tcPr>
            <w:tcW w:w="2562" w:type="dxa"/>
          </w:tcPr>
          <w:p w14:paraId="59B86805" w14:textId="350CF6F0" w:rsidR="007634D4" w:rsidRPr="00D17468" w:rsidRDefault="007634D4" w:rsidP="007634D4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5E37C528" w14:textId="77777777" w:rsidR="009F1143" w:rsidRPr="0015263E" w:rsidRDefault="009F1143" w:rsidP="000F4B79">
      <w:pPr>
        <w:jc w:val="center"/>
        <w:rPr>
          <w:rFonts w:ascii="Cambria" w:hAnsi="Cambria"/>
          <w:sz w:val="16"/>
          <w:szCs w:val="16"/>
        </w:rPr>
      </w:pPr>
    </w:p>
    <w:sectPr w:rsidR="009F1143" w:rsidRPr="001526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FD64C" w14:textId="77777777" w:rsidR="006063C5" w:rsidRDefault="006063C5" w:rsidP="001B2CCE">
      <w:pPr>
        <w:spacing w:after="0" w:line="240" w:lineRule="auto"/>
      </w:pPr>
      <w:r>
        <w:separator/>
      </w:r>
    </w:p>
  </w:endnote>
  <w:endnote w:type="continuationSeparator" w:id="0">
    <w:p w14:paraId="05D89CC9" w14:textId="77777777" w:rsidR="006063C5" w:rsidRDefault="006063C5" w:rsidP="001B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Cuerpo en alf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C2B3" w14:textId="77777777" w:rsidR="0031409D" w:rsidRDefault="003140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20"/>
        <w:szCs w:val="20"/>
      </w:rPr>
      <w:id w:val="-1928883627"/>
      <w:docPartObj>
        <w:docPartGallery w:val="Page Numbers (Bottom of Page)"/>
        <w:docPartUnique/>
      </w:docPartObj>
    </w:sdtPr>
    <w:sdtContent>
      <w:p w14:paraId="5C6C0FBE" w14:textId="62592E1C" w:rsidR="001B2CCE" w:rsidRPr="001B2CCE" w:rsidRDefault="001B2CCE">
        <w:pPr>
          <w:pStyle w:val="Piedepgina"/>
          <w:jc w:val="center"/>
          <w:rPr>
            <w:rFonts w:ascii="Cambria" w:hAnsi="Cambria"/>
            <w:sz w:val="20"/>
            <w:szCs w:val="20"/>
          </w:rPr>
        </w:pPr>
        <w:r w:rsidRPr="001B2CCE">
          <w:rPr>
            <w:rFonts w:ascii="Cambria" w:hAnsi="Cambria"/>
            <w:sz w:val="20"/>
            <w:szCs w:val="20"/>
          </w:rPr>
          <w:fldChar w:fldCharType="begin"/>
        </w:r>
        <w:r w:rsidRPr="001B2CCE">
          <w:rPr>
            <w:rFonts w:ascii="Cambria" w:hAnsi="Cambria"/>
            <w:sz w:val="20"/>
            <w:szCs w:val="20"/>
          </w:rPr>
          <w:instrText>PAGE   \* MERGEFORMAT</w:instrText>
        </w:r>
        <w:r w:rsidRPr="001B2CCE">
          <w:rPr>
            <w:rFonts w:ascii="Cambria" w:hAnsi="Cambria"/>
            <w:sz w:val="20"/>
            <w:szCs w:val="20"/>
          </w:rPr>
          <w:fldChar w:fldCharType="separate"/>
        </w:r>
        <w:r w:rsidRPr="001B2CCE">
          <w:rPr>
            <w:rFonts w:ascii="Cambria" w:hAnsi="Cambria"/>
            <w:sz w:val="20"/>
            <w:szCs w:val="20"/>
            <w:lang w:val="es-ES"/>
          </w:rPr>
          <w:t>2</w:t>
        </w:r>
        <w:r w:rsidRPr="001B2CCE">
          <w:rPr>
            <w:rFonts w:ascii="Cambria" w:hAnsi="Cambria"/>
            <w:sz w:val="20"/>
            <w:szCs w:val="20"/>
          </w:rPr>
          <w:fldChar w:fldCharType="end"/>
        </w:r>
      </w:p>
    </w:sdtContent>
  </w:sdt>
  <w:p w14:paraId="5571F6ED" w14:textId="77777777" w:rsidR="001B2CCE" w:rsidRPr="001B2CCE" w:rsidRDefault="001B2CCE">
    <w:pPr>
      <w:pStyle w:val="Piedepgina"/>
      <w:rPr>
        <w:rFonts w:ascii="Cambria" w:hAnsi="Cambri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8C6D" w14:textId="77777777" w:rsidR="0031409D" w:rsidRDefault="003140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53307" w14:textId="77777777" w:rsidR="006063C5" w:rsidRDefault="006063C5" w:rsidP="001B2CCE">
      <w:pPr>
        <w:spacing w:after="0" w:line="240" w:lineRule="auto"/>
      </w:pPr>
      <w:r>
        <w:separator/>
      </w:r>
    </w:p>
  </w:footnote>
  <w:footnote w:type="continuationSeparator" w:id="0">
    <w:p w14:paraId="0051AC7F" w14:textId="77777777" w:rsidR="006063C5" w:rsidRDefault="006063C5" w:rsidP="001B2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A728" w14:textId="77777777" w:rsidR="0031409D" w:rsidRDefault="003140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6F77" w14:textId="77777777" w:rsidR="0031409D" w:rsidRDefault="0031409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48C" w14:textId="77777777" w:rsidR="0031409D" w:rsidRDefault="003140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5ED3"/>
    <w:multiLevelType w:val="hybridMultilevel"/>
    <w:tmpl w:val="0EFC57D4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A31610"/>
    <w:multiLevelType w:val="hybridMultilevel"/>
    <w:tmpl w:val="11205C10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206365"/>
    <w:multiLevelType w:val="hybridMultilevel"/>
    <w:tmpl w:val="B5C49B02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5717F4"/>
    <w:multiLevelType w:val="hybridMultilevel"/>
    <w:tmpl w:val="184A29BC"/>
    <w:lvl w:ilvl="0" w:tplc="7438F82A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37" w:hanging="360"/>
      </w:pPr>
    </w:lvl>
    <w:lvl w:ilvl="2" w:tplc="340A001B" w:tentative="1">
      <w:start w:val="1"/>
      <w:numFmt w:val="lowerRoman"/>
      <w:lvlText w:val="%3."/>
      <w:lvlJc w:val="right"/>
      <w:pPr>
        <w:ind w:left="1857" w:hanging="180"/>
      </w:pPr>
    </w:lvl>
    <w:lvl w:ilvl="3" w:tplc="340A000F" w:tentative="1">
      <w:start w:val="1"/>
      <w:numFmt w:val="decimal"/>
      <w:lvlText w:val="%4."/>
      <w:lvlJc w:val="left"/>
      <w:pPr>
        <w:ind w:left="2577" w:hanging="360"/>
      </w:pPr>
    </w:lvl>
    <w:lvl w:ilvl="4" w:tplc="340A0019" w:tentative="1">
      <w:start w:val="1"/>
      <w:numFmt w:val="lowerLetter"/>
      <w:lvlText w:val="%5."/>
      <w:lvlJc w:val="left"/>
      <w:pPr>
        <w:ind w:left="3297" w:hanging="360"/>
      </w:pPr>
    </w:lvl>
    <w:lvl w:ilvl="5" w:tplc="340A001B" w:tentative="1">
      <w:start w:val="1"/>
      <w:numFmt w:val="lowerRoman"/>
      <w:lvlText w:val="%6."/>
      <w:lvlJc w:val="right"/>
      <w:pPr>
        <w:ind w:left="4017" w:hanging="180"/>
      </w:pPr>
    </w:lvl>
    <w:lvl w:ilvl="6" w:tplc="340A000F" w:tentative="1">
      <w:start w:val="1"/>
      <w:numFmt w:val="decimal"/>
      <w:lvlText w:val="%7."/>
      <w:lvlJc w:val="left"/>
      <w:pPr>
        <w:ind w:left="4737" w:hanging="360"/>
      </w:pPr>
    </w:lvl>
    <w:lvl w:ilvl="7" w:tplc="340A0019" w:tentative="1">
      <w:start w:val="1"/>
      <w:numFmt w:val="lowerLetter"/>
      <w:lvlText w:val="%8."/>
      <w:lvlJc w:val="left"/>
      <w:pPr>
        <w:ind w:left="5457" w:hanging="360"/>
      </w:pPr>
    </w:lvl>
    <w:lvl w:ilvl="8" w:tplc="3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5DE86136"/>
    <w:multiLevelType w:val="hybridMultilevel"/>
    <w:tmpl w:val="605E6ECA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782944"/>
    <w:multiLevelType w:val="hybridMultilevel"/>
    <w:tmpl w:val="7E6C68E0"/>
    <w:lvl w:ilvl="0" w:tplc="340A000B">
      <w:start w:val="1"/>
      <w:numFmt w:val="bullet"/>
      <w:pStyle w:val="Ttulo5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5684876">
    <w:abstractNumId w:val="5"/>
  </w:num>
  <w:num w:numId="2" w16cid:durableId="1837725402">
    <w:abstractNumId w:val="3"/>
  </w:num>
  <w:num w:numId="3" w16cid:durableId="1637831999">
    <w:abstractNumId w:val="2"/>
  </w:num>
  <w:num w:numId="4" w16cid:durableId="1479107994">
    <w:abstractNumId w:val="0"/>
  </w:num>
  <w:num w:numId="5" w16cid:durableId="1234585853">
    <w:abstractNumId w:val="1"/>
  </w:num>
  <w:num w:numId="6" w16cid:durableId="100755640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F4"/>
    <w:rsid w:val="00002AA5"/>
    <w:rsid w:val="000033BA"/>
    <w:rsid w:val="000150B5"/>
    <w:rsid w:val="0001616F"/>
    <w:rsid w:val="00017B06"/>
    <w:rsid w:val="000203FD"/>
    <w:rsid w:val="00022685"/>
    <w:rsid w:val="000302E5"/>
    <w:rsid w:val="00034253"/>
    <w:rsid w:val="0003441F"/>
    <w:rsid w:val="00037E6A"/>
    <w:rsid w:val="00041618"/>
    <w:rsid w:val="00041B49"/>
    <w:rsid w:val="000512A2"/>
    <w:rsid w:val="00052382"/>
    <w:rsid w:val="00053953"/>
    <w:rsid w:val="00053ACE"/>
    <w:rsid w:val="00054172"/>
    <w:rsid w:val="0005485E"/>
    <w:rsid w:val="00056F9F"/>
    <w:rsid w:val="00057557"/>
    <w:rsid w:val="00067552"/>
    <w:rsid w:val="000676CE"/>
    <w:rsid w:val="000702DE"/>
    <w:rsid w:val="000733F5"/>
    <w:rsid w:val="00074FFB"/>
    <w:rsid w:val="00081F7E"/>
    <w:rsid w:val="00085D20"/>
    <w:rsid w:val="000869F9"/>
    <w:rsid w:val="000874F8"/>
    <w:rsid w:val="00092CA1"/>
    <w:rsid w:val="000942A2"/>
    <w:rsid w:val="0009591D"/>
    <w:rsid w:val="000964FD"/>
    <w:rsid w:val="00096543"/>
    <w:rsid w:val="0009686E"/>
    <w:rsid w:val="000B2F43"/>
    <w:rsid w:val="000B3437"/>
    <w:rsid w:val="000B3919"/>
    <w:rsid w:val="000B77F4"/>
    <w:rsid w:val="000C05DE"/>
    <w:rsid w:val="000C39FB"/>
    <w:rsid w:val="000C3D55"/>
    <w:rsid w:val="000C5BF6"/>
    <w:rsid w:val="000C63C8"/>
    <w:rsid w:val="000C6F75"/>
    <w:rsid w:val="000D0EC7"/>
    <w:rsid w:val="000D286B"/>
    <w:rsid w:val="000D2C01"/>
    <w:rsid w:val="000D2FEA"/>
    <w:rsid w:val="000D3C32"/>
    <w:rsid w:val="000D470F"/>
    <w:rsid w:val="000D643A"/>
    <w:rsid w:val="000D712C"/>
    <w:rsid w:val="000D73BE"/>
    <w:rsid w:val="000E127A"/>
    <w:rsid w:val="000E1D0C"/>
    <w:rsid w:val="000E4D05"/>
    <w:rsid w:val="000E55F3"/>
    <w:rsid w:val="000E5E13"/>
    <w:rsid w:val="000F4AC2"/>
    <w:rsid w:val="000F4B79"/>
    <w:rsid w:val="000F4C72"/>
    <w:rsid w:val="000F5BDD"/>
    <w:rsid w:val="00100008"/>
    <w:rsid w:val="00101422"/>
    <w:rsid w:val="00102532"/>
    <w:rsid w:val="00105835"/>
    <w:rsid w:val="001064C3"/>
    <w:rsid w:val="00107F78"/>
    <w:rsid w:val="00112028"/>
    <w:rsid w:val="001148D1"/>
    <w:rsid w:val="00116B58"/>
    <w:rsid w:val="00116C12"/>
    <w:rsid w:val="00121A59"/>
    <w:rsid w:val="001223B8"/>
    <w:rsid w:val="00122FE6"/>
    <w:rsid w:val="001305B2"/>
    <w:rsid w:val="001323AE"/>
    <w:rsid w:val="001363C2"/>
    <w:rsid w:val="0014206D"/>
    <w:rsid w:val="00142262"/>
    <w:rsid w:val="001429B2"/>
    <w:rsid w:val="0015263E"/>
    <w:rsid w:val="00152BF4"/>
    <w:rsid w:val="00153F25"/>
    <w:rsid w:val="001564B1"/>
    <w:rsid w:val="00167924"/>
    <w:rsid w:val="001725D8"/>
    <w:rsid w:val="00182BAC"/>
    <w:rsid w:val="00182C30"/>
    <w:rsid w:val="00183583"/>
    <w:rsid w:val="00183AC3"/>
    <w:rsid w:val="00184ED6"/>
    <w:rsid w:val="001877D2"/>
    <w:rsid w:val="0018794C"/>
    <w:rsid w:val="00191280"/>
    <w:rsid w:val="00192CCE"/>
    <w:rsid w:val="001968DA"/>
    <w:rsid w:val="001A16FB"/>
    <w:rsid w:val="001A3664"/>
    <w:rsid w:val="001A41A4"/>
    <w:rsid w:val="001A48A3"/>
    <w:rsid w:val="001A6A7C"/>
    <w:rsid w:val="001A78A2"/>
    <w:rsid w:val="001B164D"/>
    <w:rsid w:val="001B2CCE"/>
    <w:rsid w:val="001B390C"/>
    <w:rsid w:val="001B51B6"/>
    <w:rsid w:val="001B53C5"/>
    <w:rsid w:val="001B5514"/>
    <w:rsid w:val="001B61DF"/>
    <w:rsid w:val="001C3F25"/>
    <w:rsid w:val="001C4414"/>
    <w:rsid w:val="001C679D"/>
    <w:rsid w:val="001C73CF"/>
    <w:rsid w:val="001C7455"/>
    <w:rsid w:val="001D0C48"/>
    <w:rsid w:val="001D492E"/>
    <w:rsid w:val="001E03E8"/>
    <w:rsid w:val="001E04B1"/>
    <w:rsid w:val="001E0583"/>
    <w:rsid w:val="001E1418"/>
    <w:rsid w:val="001E2797"/>
    <w:rsid w:val="001E438D"/>
    <w:rsid w:val="001E64DB"/>
    <w:rsid w:val="001F1426"/>
    <w:rsid w:val="001F4105"/>
    <w:rsid w:val="001F71E0"/>
    <w:rsid w:val="001F7DEF"/>
    <w:rsid w:val="00201ABA"/>
    <w:rsid w:val="00206984"/>
    <w:rsid w:val="00207835"/>
    <w:rsid w:val="002112D2"/>
    <w:rsid w:val="00211B74"/>
    <w:rsid w:val="002141B9"/>
    <w:rsid w:val="00216628"/>
    <w:rsid w:val="00220BC3"/>
    <w:rsid w:val="00221065"/>
    <w:rsid w:val="002257F2"/>
    <w:rsid w:val="002311E4"/>
    <w:rsid w:val="002315FA"/>
    <w:rsid w:val="0023487F"/>
    <w:rsid w:val="00236B73"/>
    <w:rsid w:val="002478F9"/>
    <w:rsid w:val="00251F57"/>
    <w:rsid w:val="00253AE6"/>
    <w:rsid w:val="00254C29"/>
    <w:rsid w:val="00255DC0"/>
    <w:rsid w:val="00255F0F"/>
    <w:rsid w:val="00267B87"/>
    <w:rsid w:val="00267CAA"/>
    <w:rsid w:val="00273CE4"/>
    <w:rsid w:val="002757E7"/>
    <w:rsid w:val="00275AF7"/>
    <w:rsid w:val="0027644A"/>
    <w:rsid w:val="00280FF7"/>
    <w:rsid w:val="00283EF0"/>
    <w:rsid w:val="002842A4"/>
    <w:rsid w:val="0028703D"/>
    <w:rsid w:val="00295E54"/>
    <w:rsid w:val="00297CB0"/>
    <w:rsid w:val="002A58D0"/>
    <w:rsid w:val="002A61FE"/>
    <w:rsid w:val="002A7FC4"/>
    <w:rsid w:val="002B1036"/>
    <w:rsid w:val="002B194C"/>
    <w:rsid w:val="002B1B4E"/>
    <w:rsid w:val="002B6A6D"/>
    <w:rsid w:val="002C1DC8"/>
    <w:rsid w:val="002C279D"/>
    <w:rsid w:val="002C51EB"/>
    <w:rsid w:val="002C5C01"/>
    <w:rsid w:val="002C7092"/>
    <w:rsid w:val="002D0B7B"/>
    <w:rsid w:val="002D1B56"/>
    <w:rsid w:val="002D36B0"/>
    <w:rsid w:val="002D482D"/>
    <w:rsid w:val="002D7352"/>
    <w:rsid w:val="002D7F60"/>
    <w:rsid w:val="002E0D8C"/>
    <w:rsid w:val="002E0E0C"/>
    <w:rsid w:val="002E1143"/>
    <w:rsid w:val="002E128A"/>
    <w:rsid w:val="002E1C8D"/>
    <w:rsid w:val="002E54DB"/>
    <w:rsid w:val="003026DF"/>
    <w:rsid w:val="003029A9"/>
    <w:rsid w:val="00302E25"/>
    <w:rsid w:val="00313157"/>
    <w:rsid w:val="0031409D"/>
    <w:rsid w:val="003146AF"/>
    <w:rsid w:val="00317BCD"/>
    <w:rsid w:val="003201FE"/>
    <w:rsid w:val="0032301D"/>
    <w:rsid w:val="00326B07"/>
    <w:rsid w:val="00331E2F"/>
    <w:rsid w:val="003418E9"/>
    <w:rsid w:val="00344755"/>
    <w:rsid w:val="0034585B"/>
    <w:rsid w:val="003530DB"/>
    <w:rsid w:val="00355FC1"/>
    <w:rsid w:val="00357664"/>
    <w:rsid w:val="003612A7"/>
    <w:rsid w:val="0036180E"/>
    <w:rsid w:val="00362557"/>
    <w:rsid w:val="00365DFB"/>
    <w:rsid w:val="003679B4"/>
    <w:rsid w:val="003705BF"/>
    <w:rsid w:val="00371876"/>
    <w:rsid w:val="00371E4E"/>
    <w:rsid w:val="00372422"/>
    <w:rsid w:val="00373515"/>
    <w:rsid w:val="003742EA"/>
    <w:rsid w:val="0038172C"/>
    <w:rsid w:val="0038283A"/>
    <w:rsid w:val="00387E53"/>
    <w:rsid w:val="00387E93"/>
    <w:rsid w:val="003909FA"/>
    <w:rsid w:val="003916F2"/>
    <w:rsid w:val="003922BD"/>
    <w:rsid w:val="00392E95"/>
    <w:rsid w:val="00392EFF"/>
    <w:rsid w:val="003931D7"/>
    <w:rsid w:val="003A329E"/>
    <w:rsid w:val="003A3611"/>
    <w:rsid w:val="003A4721"/>
    <w:rsid w:val="003A474A"/>
    <w:rsid w:val="003A562B"/>
    <w:rsid w:val="003A6D90"/>
    <w:rsid w:val="003B04A5"/>
    <w:rsid w:val="003B0F8B"/>
    <w:rsid w:val="003B1B55"/>
    <w:rsid w:val="003B4BF6"/>
    <w:rsid w:val="003B5008"/>
    <w:rsid w:val="003C052C"/>
    <w:rsid w:val="003C4DB2"/>
    <w:rsid w:val="003D2869"/>
    <w:rsid w:val="003D369F"/>
    <w:rsid w:val="003D677F"/>
    <w:rsid w:val="003E5657"/>
    <w:rsid w:val="003F0258"/>
    <w:rsid w:val="003F33D6"/>
    <w:rsid w:val="003F40B3"/>
    <w:rsid w:val="003F4104"/>
    <w:rsid w:val="003F426B"/>
    <w:rsid w:val="003F55F1"/>
    <w:rsid w:val="004006D4"/>
    <w:rsid w:val="004012D4"/>
    <w:rsid w:val="00401F6C"/>
    <w:rsid w:val="00403241"/>
    <w:rsid w:val="00404E6F"/>
    <w:rsid w:val="00404F13"/>
    <w:rsid w:val="00405B52"/>
    <w:rsid w:val="00406E40"/>
    <w:rsid w:val="0041035F"/>
    <w:rsid w:val="00410B58"/>
    <w:rsid w:val="00415D31"/>
    <w:rsid w:val="00421383"/>
    <w:rsid w:val="004229BD"/>
    <w:rsid w:val="00423068"/>
    <w:rsid w:val="00426A6D"/>
    <w:rsid w:val="00427B41"/>
    <w:rsid w:val="004325FE"/>
    <w:rsid w:val="00436C7A"/>
    <w:rsid w:val="00440311"/>
    <w:rsid w:val="00445BCB"/>
    <w:rsid w:val="00447961"/>
    <w:rsid w:val="00447C7F"/>
    <w:rsid w:val="004535F1"/>
    <w:rsid w:val="00454880"/>
    <w:rsid w:val="00456632"/>
    <w:rsid w:val="004574C9"/>
    <w:rsid w:val="004630CD"/>
    <w:rsid w:val="00466274"/>
    <w:rsid w:val="00471616"/>
    <w:rsid w:val="00472302"/>
    <w:rsid w:val="00475497"/>
    <w:rsid w:val="004758C3"/>
    <w:rsid w:val="00476D19"/>
    <w:rsid w:val="00480AB2"/>
    <w:rsid w:val="00482F20"/>
    <w:rsid w:val="00483A40"/>
    <w:rsid w:val="004877D4"/>
    <w:rsid w:val="00494DF8"/>
    <w:rsid w:val="0049516D"/>
    <w:rsid w:val="004A21E7"/>
    <w:rsid w:val="004A2A86"/>
    <w:rsid w:val="004A7BE0"/>
    <w:rsid w:val="004B229C"/>
    <w:rsid w:val="004B38CA"/>
    <w:rsid w:val="004B43DE"/>
    <w:rsid w:val="004B4FC6"/>
    <w:rsid w:val="004B7694"/>
    <w:rsid w:val="004C507B"/>
    <w:rsid w:val="004D0399"/>
    <w:rsid w:val="004D141B"/>
    <w:rsid w:val="004D250A"/>
    <w:rsid w:val="004D381A"/>
    <w:rsid w:val="004D3C3F"/>
    <w:rsid w:val="004D515E"/>
    <w:rsid w:val="004D61B2"/>
    <w:rsid w:val="004E5378"/>
    <w:rsid w:val="004E7752"/>
    <w:rsid w:val="004E7C5A"/>
    <w:rsid w:val="004F107B"/>
    <w:rsid w:val="004F3F0B"/>
    <w:rsid w:val="004F542E"/>
    <w:rsid w:val="004F5EBE"/>
    <w:rsid w:val="005022EB"/>
    <w:rsid w:val="005031A3"/>
    <w:rsid w:val="00505D80"/>
    <w:rsid w:val="005073C2"/>
    <w:rsid w:val="00507B4F"/>
    <w:rsid w:val="0051000C"/>
    <w:rsid w:val="00511F7D"/>
    <w:rsid w:val="00513A66"/>
    <w:rsid w:val="005150F0"/>
    <w:rsid w:val="005168BF"/>
    <w:rsid w:val="005208C2"/>
    <w:rsid w:val="005212E5"/>
    <w:rsid w:val="0052134E"/>
    <w:rsid w:val="00523270"/>
    <w:rsid w:val="00531E56"/>
    <w:rsid w:val="0053438E"/>
    <w:rsid w:val="005346FD"/>
    <w:rsid w:val="005514A6"/>
    <w:rsid w:val="00554A48"/>
    <w:rsid w:val="0055682C"/>
    <w:rsid w:val="00556B23"/>
    <w:rsid w:val="00563ECF"/>
    <w:rsid w:val="00570BD5"/>
    <w:rsid w:val="0057328E"/>
    <w:rsid w:val="00574EA3"/>
    <w:rsid w:val="00576730"/>
    <w:rsid w:val="00583CAA"/>
    <w:rsid w:val="00585339"/>
    <w:rsid w:val="005908C9"/>
    <w:rsid w:val="00595CA3"/>
    <w:rsid w:val="00597DBB"/>
    <w:rsid w:val="005A0172"/>
    <w:rsid w:val="005A1681"/>
    <w:rsid w:val="005A2140"/>
    <w:rsid w:val="005A4264"/>
    <w:rsid w:val="005A45DE"/>
    <w:rsid w:val="005A4899"/>
    <w:rsid w:val="005B0866"/>
    <w:rsid w:val="005B3A6A"/>
    <w:rsid w:val="005B6361"/>
    <w:rsid w:val="005C2556"/>
    <w:rsid w:val="005C38FD"/>
    <w:rsid w:val="005C5629"/>
    <w:rsid w:val="005C5E86"/>
    <w:rsid w:val="005C6F42"/>
    <w:rsid w:val="005D42D2"/>
    <w:rsid w:val="005D5DF4"/>
    <w:rsid w:val="005D5F93"/>
    <w:rsid w:val="005D77AF"/>
    <w:rsid w:val="005E166F"/>
    <w:rsid w:val="005E5556"/>
    <w:rsid w:val="005F4EA4"/>
    <w:rsid w:val="0060086B"/>
    <w:rsid w:val="006023C2"/>
    <w:rsid w:val="006043E0"/>
    <w:rsid w:val="00605BDA"/>
    <w:rsid w:val="006063C5"/>
    <w:rsid w:val="00613558"/>
    <w:rsid w:val="006137EF"/>
    <w:rsid w:val="00617D41"/>
    <w:rsid w:val="00617F21"/>
    <w:rsid w:val="006214E7"/>
    <w:rsid w:val="006216D0"/>
    <w:rsid w:val="00623342"/>
    <w:rsid w:val="00623F7C"/>
    <w:rsid w:val="0062485B"/>
    <w:rsid w:val="00624933"/>
    <w:rsid w:val="00627C3E"/>
    <w:rsid w:val="00633C44"/>
    <w:rsid w:val="00634587"/>
    <w:rsid w:val="00636628"/>
    <w:rsid w:val="006412AF"/>
    <w:rsid w:val="006420CB"/>
    <w:rsid w:val="0064307D"/>
    <w:rsid w:val="00643EA4"/>
    <w:rsid w:val="00644EF3"/>
    <w:rsid w:val="00653FC9"/>
    <w:rsid w:val="00655F7C"/>
    <w:rsid w:val="0065671E"/>
    <w:rsid w:val="00657240"/>
    <w:rsid w:val="00663791"/>
    <w:rsid w:val="006653F2"/>
    <w:rsid w:val="0066549C"/>
    <w:rsid w:val="00667F24"/>
    <w:rsid w:val="00670655"/>
    <w:rsid w:val="0067185A"/>
    <w:rsid w:val="0067516C"/>
    <w:rsid w:val="006754BC"/>
    <w:rsid w:val="006801DA"/>
    <w:rsid w:val="0068176F"/>
    <w:rsid w:val="0068241F"/>
    <w:rsid w:val="00682B97"/>
    <w:rsid w:val="006846F5"/>
    <w:rsid w:val="006857E2"/>
    <w:rsid w:val="00686848"/>
    <w:rsid w:val="00686B38"/>
    <w:rsid w:val="006870E1"/>
    <w:rsid w:val="00687C6D"/>
    <w:rsid w:val="00690756"/>
    <w:rsid w:val="00692247"/>
    <w:rsid w:val="006957AF"/>
    <w:rsid w:val="00696B34"/>
    <w:rsid w:val="006A3673"/>
    <w:rsid w:val="006A40A1"/>
    <w:rsid w:val="006A5DFC"/>
    <w:rsid w:val="006B2332"/>
    <w:rsid w:val="006B4485"/>
    <w:rsid w:val="006B4AA8"/>
    <w:rsid w:val="006C05A2"/>
    <w:rsid w:val="006C5F3E"/>
    <w:rsid w:val="006D02B2"/>
    <w:rsid w:val="006D07CB"/>
    <w:rsid w:val="006D65D2"/>
    <w:rsid w:val="006D7989"/>
    <w:rsid w:val="006D7DB9"/>
    <w:rsid w:val="006E229B"/>
    <w:rsid w:val="006E2413"/>
    <w:rsid w:val="006E4D29"/>
    <w:rsid w:val="006E7DD1"/>
    <w:rsid w:val="006F09C8"/>
    <w:rsid w:val="006F1208"/>
    <w:rsid w:val="006F1B60"/>
    <w:rsid w:val="006F39C9"/>
    <w:rsid w:val="006F4727"/>
    <w:rsid w:val="00700221"/>
    <w:rsid w:val="00700C4F"/>
    <w:rsid w:val="00700F54"/>
    <w:rsid w:val="00704773"/>
    <w:rsid w:val="00704B1F"/>
    <w:rsid w:val="007056AF"/>
    <w:rsid w:val="00705A0C"/>
    <w:rsid w:val="00705A6F"/>
    <w:rsid w:val="007106B6"/>
    <w:rsid w:val="007110B4"/>
    <w:rsid w:val="00714C0E"/>
    <w:rsid w:val="0071639D"/>
    <w:rsid w:val="00723FC0"/>
    <w:rsid w:val="007301FF"/>
    <w:rsid w:val="00730FD0"/>
    <w:rsid w:val="007359BF"/>
    <w:rsid w:val="00740BB4"/>
    <w:rsid w:val="00745006"/>
    <w:rsid w:val="007450D7"/>
    <w:rsid w:val="00746E94"/>
    <w:rsid w:val="0075163D"/>
    <w:rsid w:val="007524B5"/>
    <w:rsid w:val="00753435"/>
    <w:rsid w:val="007574C0"/>
    <w:rsid w:val="00757AFD"/>
    <w:rsid w:val="007634D4"/>
    <w:rsid w:val="00766660"/>
    <w:rsid w:val="00770AA1"/>
    <w:rsid w:val="00770D1B"/>
    <w:rsid w:val="007729FA"/>
    <w:rsid w:val="00776912"/>
    <w:rsid w:val="00777C05"/>
    <w:rsid w:val="00785ED9"/>
    <w:rsid w:val="007862B0"/>
    <w:rsid w:val="00786AAC"/>
    <w:rsid w:val="007879AB"/>
    <w:rsid w:val="00790029"/>
    <w:rsid w:val="007917AB"/>
    <w:rsid w:val="00791B00"/>
    <w:rsid w:val="007935E9"/>
    <w:rsid w:val="007942B4"/>
    <w:rsid w:val="00795B7C"/>
    <w:rsid w:val="0079639C"/>
    <w:rsid w:val="007A4210"/>
    <w:rsid w:val="007A6816"/>
    <w:rsid w:val="007A6DAC"/>
    <w:rsid w:val="007B1999"/>
    <w:rsid w:val="007B1B32"/>
    <w:rsid w:val="007B462D"/>
    <w:rsid w:val="007B4676"/>
    <w:rsid w:val="007B553A"/>
    <w:rsid w:val="007B75CA"/>
    <w:rsid w:val="007C707F"/>
    <w:rsid w:val="007C7370"/>
    <w:rsid w:val="007C7890"/>
    <w:rsid w:val="007D12F6"/>
    <w:rsid w:val="007D586B"/>
    <w:rsid w:val="007D5DEA"/>
    <w:rsid w:val="007D7CA9"/>
    <w:rsid w:val="007E0716"/>
    <w:rsid w:val="007E1565"/>
    <w:rsid w:val="007E3235"/>
    <w:rsid w:val="007E3702"/>
    <w:rsid w:val="007E3C07"/>
    <w:rsid w:val="007E6056"/>
    <w:rsid w:val="007F2695"/>
    <w:rsid w:val="007F4BCD"/>
    <w:rsid w:val="007F7294"/>
    <w:rsid w:val="00802404"/>
    <w:rsid w:val="00807E62"/>
    <w:rsid w:val="00811208"/>
    <w:rsid w:val="00811472"/>
    <w:rsid w:val="00811BD8"/>
    <w:rsid w:val="00812190"/>
    <w:rsid w:val="00812BB3"/>
    <w:rsid w:val="008135B7"/>
    <w:rsid w:val="00813F3C"/>
    <w:rsid w:val="0081455B"/>
    <w:rsid w:val="00815576"/>
    <w:rsid w:val="00820096"/>
    <w:rsid w:val="00832CDF"/>
    <w:rsid w:val="00834E3A"/>
    <w:rsid w:val="0083619B"/>
    <w:rsid w:val="00837A6A"/>
    <w:rsid w:val="00841825"/>
    <w:rsid w:val="008454A6"/>
    <w:rsid w:val="00845AD8"/>
    <w:rsid w:val="0084645D"/>
    <w:rsid w:val="00846C30"/>
    <w:rsid w:val="00847DD0"/>
    <w:rsid w:val="00851014"/>
    <w:rsid w:val="0085776F"/>
    <w:rsid w:val="00861559"/>
    <w:rsid w:val="008644F7"/>
    <w:rsid w:val="0087142F"/>
    <w:rsid w:val="00875EAD"/>
    <w:rsid w:val="00876C87"/>
    <w:rsid w:val="00877D33"/>
    <w:rsid w:val="008816FE"/>
    <w:rsid w:val="00886BEC"/>
    <w:rsid w:val="008907D5"/>
    <w:rsid w:val="00891977"/>
    <w:rsid w:val="00896AD5"/>
    <w:rsid w:val="008A2523"/>
    <w:rsid w:val="008B2CC0"/>
    <w:rsid w:val="008B7156"/>
    <w:rsid w:val="008C1F97"/>
    <w:rsid w:val="008C3798"/>
    <w:rsid w:val="008C6F36"/>
    <w:rsid w:val="008E159C"/>
    <w:rsid w:val="008E4269"/>
    <w:rsid w:val="008E4615"/>
    <w:rsid w:val="008E60AE"/>
    <w:rsid w:val="008E6C0C"/>
    <w:rsid w:val="008E78E1"/>
    <w:rsid w:val="008F4878"/>
    <w:rsid w:val="008F6BEE"/>
    <w:rsid w:val="00903D7F"/>
    <w:rsid w:val="00904C7B"/>
    <w:rsid w:val="00906C09"/>
    <w:rsid w:val="00906D2B"/>
    <w:rsid w:val="00910D3A"/>
    <w:rsid w:val="00910F4B"/>
    <w:rsid w:val="00912B8D"/>
    <w:rsid w:val="00915596"/>
    <w:rsid w:val="009164DE"/>
    <w:rsid w:val="00923CE8"/>
    <w:rsid w:val="00925AC0"/>
    <w:rsid w:val="00926880"/>
    <w:rsid w:val="00932D83"/>
    <w:rsid w:val="00933B41"/>
    <w:rsid w:val="009343C6"/>
    <w:rsid w:val="009371E7"/>
    <w:rsid w:val="00941AFE"/>
    <w:rsid w:val="0094266B"/>
    <w:rsid w:val="009501A1"/>
    <w:rsid w:val="00952C5D"/>
    <w:rsid w:val="00953D86"/>
    <w:rsid w:val="00953EF9"/>
    <w:rsid w:val="009549C5"/>
    <w:rsid w:val="009608EF"/>
    <w:rsid w:val="00960A00"/>
    <w:rsid w:val="00962519"/>
    <w:rsid w:val="0096493D"/>
    <w:rsid w:val="00964AFA"/>
    <w:rsid w:val="00970E31"/>
    <w:rsid w:val="00971659"/>
    <w:rsid w:val="00972010"/>
    <w:rsid w:val="00975EED"/>
    <w:rsid w:val="00980AF4"/>
    <w:rsid w:val="0098119A"/>
    <w:rsid w:val="00982E35"/>
    <w:rsid w:val="009844C9"/>
    <w:rsid w:val="00985BA7"/>
    <w:rsid w:val="00990A5C"/>
    <w:rsid w:val="00990D05"/>
    <w:rsid w:val="0099145B"/>
    <w:rsid w:val="009926CA"/>
    <w:rsid w:val="00992FFA"/>
    <w:rsid w:val="009930F6"/>
    <w:rsid w:val="00993675"/>
    <w:rsid w:val="0099450E"/>
    <w:rsid w:val="00994AD4"/>
    <w:rsid w:val="009952FD"/>
    <w:rsid w:val="009A2FF8"/>
    <w:rsid w:val="009A46C7"/>
    <w:rsid w:val="009A5167"/>
    <w:rsid w:val="009A6490"/>
    <w:rsid w:val="009A7114"/>
    <w:rsid w:val="009B48F0"/>
    <w:rsid w:val="009B4B40"/>
    <w:rsid w:val="009B7340"/>
    <w:rsid w:val="009B78BE"/>
    <w:rsid w:val="009B7BC5"/>
    <w:rsid w:val="009C5149"/>
    <w:rsid w:val="009C5E2E"/>
    <w:rsid w:val="009D0316"/>
    <w:rsid w:val="009D0C48"/>
    <w:rsid w:val="009D1E49"/>
    <w:rsid w:val="009D29C3"/>
    <w:rsid w:val="009D3F5C"/>
    <w:rsid w:val="009D6C41"/>
    <w:rsid w:val="009E113D"/>
    <w:rsid w:val="009E21F9"/>
    <w:rsid w:val="009E3907"/>
    <w:rsid w:val="009E4EAA"/>
    <w:rsid w:val="009E529F"/>
    <w:rsid w:val="009E63C9"/>
    <w:rsid w:val="009E7D96"/>
    <w:rsid w:val="009F1143"/>
    <w:rsid w:val="009F1BFF"/>
    <w:rsid w:val="009F345F"/>
    <w:rsid w:val="009F7C23"/>
    <w:rsid w:val="00A01DC0"/>
    <w:rsid w:val="00A0251B"/>
    <w:rsid w:val="00A05405"/>
    <w:rsid w:val="00A054D0"/>
    <w:rsid w:val="00A06757"/>
    <w:rsid w:val="00A07F1F"/>
    <w:rsid w:val="00A103D4"/>
    <w:rsid w:val="00A15102"/>
    <w:rsid w:val="00A158FB"/>
    <w:rsid w:val="00A16703"/>
    <w:rsid w:val="00A1763D"/>
    <w:rsid w:val="00A176A6"/>
    <w:rsid w:val="00A200F9"/>
    <w:rsid w:val="00A205B6"/>
    <w:rsid w:val="00A22A99"/>
    <w:rsid w:val="00A23700"/>
    <w:rsid w:val="00A25D75"/>
    <w:rsid w:val="00A33108"/>
    <w:rsid w:val="00A34965"/>
    <w:rsid w:val="00A34A8E"/>
    <w:rsid w:val="00A34EF8"/>
    <w:rsid w:val="00A36A60"/>
    <w:rsid w:val="00A448C3"/>
    <w:rsid w:val="00A44D36"/>
    <w:rsid w:val="00A528C0"/>
    <w:rsid w:val="00A54C68"/>
    <w:rsid w:val="00A556BE"/>
    <w:rsid w:val="00A56C7E"/>
    <w:rsid w:val="00A60099"/>
    <w:rsid w:val="00A6324A"/>
    <w:rsid w:val="00A63F5C"/>
    <w:rsid w:val="00A64F9F"/>
    <w:rsid w:val="00A667EA"/>
    <w:rsid w:val="00A70C92"/>
    <w:rsid w:val="00A713AE"/>
    <w:rsid w:val="00A73349"/>
    <w:rsid w:val="00A73AC4"/>
    <w:rsid w:val="00A7611D"/>
    <w:rsid w:val="00A814C5"/>
    <w:rsid w:val="00A81A1A"/>
    <w:rsid w:val="00A81A35"/>
    <w:rsid w:val="00A84B73"/>
    <w:rsid w:val="00A86D2B"/>
    <w:rsid w:val="00A94B48"/>
    <w:rsid w:val="00A9524E"/>
    <w:rsid w:val="00A958DA"/>
    <w:rsid w:val="00A95AB0"/>
    <w:rsid w:val="00A95EFB"/>
    <w:rsid w:val="00A9606F"/>
    <w:rsid w:val="00AA0711"/>
    <w:rsid w:val="00AA1207"/>
    <w:rsid w:val="00AA2CEF"/>
    <w:rsid w:val="00AA6A65"/>
    <w:rsid w:val="00AB1277"/>
    <w:rsid w:val="00AB3DD3"/>
    <w:rsid w:val="00AB4EAF"/>
    <w:rsid w:val="00AB6211"/>
    <w:rsid w:val="00AC4B08"/>
    <w:rsid w:val="00AC5443"/>
    <w:rsid w:val="00AC5F35"/>
    <w:rsid w:val="00AD1162"/>
    <w:rsid w:val="00AE147C"/>
    <w:rsid w:val="00AE16CE"/>
    <w:rsid w:val="00AE2F9B"/>
    <w:rsid w:val="00AE377F"/>
    <w:rsid w:val="00AE3A6F"/>
    <w:rsid w:val="00AE3BF3"/>
    <w:rsid w:val="00AE56C7"/>
    <w:rsid w:val="00AF1CB8"/>
    <w:rsid w:val="00AF408C"/>
    <w:rsid w:val="00AF622E"/>
    <w:rsid w:val="00B01EFC"/>
    <w:rsid w:val="00B06515"/>
    <w:rsid w:val="00B06D9E"/>
    <w:rsid w:val="00B1051E"/>
    <w:rsid w:val="00B12C4D"/>
    <w:rsid w:val="00B136F2"/>
    <w:rsid w:val="00B16FA6"/>
    <w:rsid w:val="00B179F7"/>
    <w:rsid w:val="00B20470"/>
    <w:rsid w:val="00B2154F"/>
    <w:rsid w:val="00B24638"/>
    <w:rsid w:val="00B24A1B"/>
    <w:rsid w:val="00B24A5C"/>
    <w:rsid w:val="00B2574E"/>
    <w:rsid w:val="00B277E2"/>
    <w:rsid w:val="00B27AAD"/>
    <w:rsid w:val="00B33A89"/>
    <w:rsid w:val="00B34606"/>
    <w:rsid w:val="00B34D8C"/>
    <w:rsid w:val="00B35786"/>
    <w:rsid w:val="00B372EA"/>
    <w:rsid w:val="00B37345"/>
    <w:rsid w:val="00B37881"/>
    <w:rsid w:val="00B46E8F"/>
    <w:rsid w:val="00B561E4"/>
    <w:rsid w:val="00B56D2A"/>
    <w:rsid w:val="00B57C24"/>
    <w:rsid w:val="00B60B4D"/>
    <w:rsid w:val="00B62833"/>
    <w:rsid w:val="00B633BE"/>
    <w:rsid w:val="00B67A9D"/>
    <w:rsid w:val="00B67FAB"/>
    <w:rsid w:val="00B70CAD"/>
    <w:rsid w:val="00B73081"/>
    <w:rsid w:val="00B741C0"/>
    <w:rsid w:val="00B826F4"/>
    <w:rsid w:val="00B82B9F"/>
    <w:rsid w:val="00B83A27"/>
    <w:rsid w:val="00B83E54"/>
    <w:rsid w:val="00B922CE"/>
    <w:rsid w:val="00BA1503"/>
    <w:rsid w:val="00BA3A46"/>
    <w:rsid w:val="00BA51F1"/>
    <w:rsid w:val="00BB176C"/>
    <w:rsid w:val="00BB5521"/>
    <w:rsid w:val="00BB6DAE"/>
    <w:rsid w:val="00BB7D72"/>
    <w:rsid w:val="00BC107F"/>
    <w:rsid w:val="00BC4615"/>
    <w:rsid w:val="00BC5928"/>
    <w:rsid w:val="00BD0BF0"/>
    <w:rsid w:val="00BD4A14"/>
    <w:rsid w:val="00BD55DC"/>
    <w:rsid w:val="00BD6E28"/>
    <w:rsid w:val="00BD72E5"/>
    <w:rsid w:val="00BE3DAF"/>
    <w:rsid w:val="00BE4C24"/>
    <w:rsid w:val="00BE644F"/>
    <w:rsid w:val="00BF3391"/>
    <w:rsid w:val="00BF5166"/>
    <w:rsid w:val="00C04797"/>
    <w:rsid w:val="00C06D6A"/>
    <w:rsid w:val="00C104B5"/>
    <w:rsid w:val="00C118C3"/>
    <w:rsid w:val="00C12143"/>
    <w:rsid w:val="00C13AED"/>
    <w:rsid w:val="00C1578C"/>
    <w:rsid w:val="00C1740A"/>
    <w:rsid w:val="00C1777F"/>
    <w:rsid w:val="00C276B2"/>
    <w:rsid w:val="00C32FBB"/>
    <w:rsid w:val="00C42D96"/>
    <w:rsid w:val="00C4322E"/>
    <w:rsid w:val="00C4372B"/>
    <w:rsid w:val="00C4702E"/>
    <w:rsid w:val="00C47457"/>
    <w:rsid w:val="00C5039F"/>
    <w:rsid w:val="00C53A7E"/>
    <w:rsid w:val="00C54483"/>
    <w:rsid w:val="00C545CC"/>
    <w:rsid w:val="00C55DD8"/>
    <w:rsid w:val="00C5717B"/>
    <w:rsid w:val="00C60FEC"/>
    <w:rsid w:val="00C6196E"/>
    <w:rsid w:val="00C61973"/>
    <w:rsid w:val="00C62F96"/>
    <w:rsid w:val="00C71125"/>
    <w:rsid w:val="00C72445"/>
    <w:rsid w:val="00C76557"/>
    <w:rsid w:val="00C767F8"/>
    <w:rsid w:val="00C83232"/>
    <w:rsid w:val="00C844FA"/>
    <w:rsid w:val="00C84BA2"/>
    <w:rsid w:val="00C867DC"/>
    <w:rsid w:val="00C959B2"/>
    <w:rsid w:val="00C9651A"/>
    <w:rsid w:val="00C96D46"/>
    <w:rsid w:val="00CA368E"/>
    <w:rsid w:val="00CA5CD8"/>
    <w:rsid w:val="00CA616F"/>
    <w:rsid w:val="00CA798A"/>
    <w:rsid w:val="00CB152F"/>
    <w:rsid w:val="00CB3819"/>
    <w:rsid w:val="00CB601A"/>
    <w:rsid w:val="00CB671F"/>
    <w:rsid w:val="00CB7255"/>
    <w:rsid w:val="00CC3CBB"/>
    <w:rsid w:val="00CC46BC"/>
    <w:rsid w:val="00CC4B91"/>
    <w:rsid w:val="00CC7322"/>
    <w:rsid w:val="00CD18A4"/>
    <w:rsid w:val="00CD292A"/>
    <w:rsid w:val="00CD2E9B"/>
    <w:rsid w:val="00CD30AE"/>
    <w:rsid w:val="00CD4EC0"/>
    <w:rsid w:val="00CD5F8B"/>
    <w:rsid w:val="00CE1F81"/>
    <w:rsid w:val="00CE2C2D"/>
    <w:rsid w:val="00CE3434"/>
    <w:rsid w:val="00CE4AD4"/>
    <w:rsid w:val="00CF2B66"/>
    <w:rsid w:val="00CF6C9B"/>
    <w:rsid w:val="00CF7958"/>
    <w:rsid w:val="00CF7F0F"/>
    <w:rsid w:val="00D009D4"/>
    <w:rsid w:val="00D02505"/>
    <w:rsid w:val="00D030C8"/>
    <w:rsid w:val="00D17375"/>
    <w:rsid w:val="00D17468"/>
    <w:rsid w:val="00D23841"/>
    <w:rsid w:val="00D30E76"/>
    <w:rsid w:val="00D31717"/>
    <w:rsid w:val="00D35A6C"/>
    <w:rsid w:val="00D42FC6"/>
    <w:rsid w:val="00D47895"/>
    <w:rsid w:val="00D50C39"/>
    <w:rsid w:val="00D52749"/>
    <w:rsid w:val="00D5607D"/>
    <w:rsid w:val="00D573AF"/>
    <w:rsid w:val="00D6038F"/>
    <w:rsid w:val="00D62501"/>
    <w:rsid w:val="00D62748"/>
    <w:rsid w:val="00D62B7A"/>
    <w:rsid w:val="00D633A5"/>
    <w:rsid w:val="00D6407F"/>
    <w:rsid w:val="00D641C3"/>
    <w:rsid w:val="00D64989"/>
    <w:rsid w:val="00D656C9"/>
    <w:rsid w:val="00D67791"/>
    <w:rsid w:val="00D75219"/>
    <w:rsid w:val="00D7771C"/>
    <w:rsid w:val="00D814FE"/>
    <w:rsid w:val="00D81D6D"/>
    <w:rsid w:val="00D82C1F"/>
    <w:rsid w:val="00D8444B"/>
    <w:rsid w:val="00D852DD"/>
    <w:rsid w:val="00D933D8"/>
    <w:rsid w:val="00D939C4"/>
    <w:rsid w:val="00D94D1A"/>
    <w:rsid w:val="00D9691C"/>
    <w:rsid w:val="00D96C7C"/>
    <w:rsid w:val="00D978BF"/>
    <w:rsid w:val="00DA0F4F"/>
    <w:rsid w:val="00DA2195"/>
    <w:rsid w:val="00DA33AC"/>
    <w:rsid w:val="00DA33BB"/>
    <w:rsid w:val="00DA48B1"/>
    <w:rsid w:val="00DA7D09"/>
    <w:rsid w:val="00DB2794"/>
    <w:rsid w:val="00DB4559"/>
    <w:rsid w:val="00DB6AE4"/>
    <w:rsid w:val="00DC2BF1"/>
    <w:rsid w:val="00DC33B4"/>
    <w:rsid w:val="00DC56B5"/>
    <w:rsid w:val="00DC5B56"/>
    <w:rsid w:val="00DD0B4F"/>
    <w:rsid w:val="00DD223A"/>
    <w:rsid w:val="00DD326C"/>
    <w:rsid w:val="00DD337B"/>
    <w:rsid w:val="00DD3FE6"/>
    <w:rsid w:val="00DD44AF"/>
    <w:rsid w:val="00DD4E8F"/>
    <w:rsid w:val="00DD527F"/>
    <w:rsid w:val="00DE0305"/>
    <w:rsid w:val="00DE31A7"/>
    <w:rsid w:val="00DE3E1E"/>
    <w:rsid w:val="00DE6125"/>
    <w:rsid w:val="00DE6B91"/>
    <w:rsid w:val="00DF049E"/>
    <w:rsid w:val="00DF1EDB"/>
    <w:rsid w:val="00DF3A4F"/>
    <w:rsid w:val="00DF5790"/>
    <w:rsid w:val="00E002C4"/>
    <w:rsid w:val="00E00651"/>
    <w:rsid w:val="00E042B0"/>
    <w:rsid w:val="00E11855"/>
    <w:rsid w:val="00E134AE"/>
    <w:rsid w:val="00E16FD3"/>
    <w:rsid w:val="00E17FEE"/>
    <w:rsid w:val="00E222FB"/>
    <w:rsid w:val="00E2330C"/>
    <w:rsid w:val="00E256C7"/>
    <w:rsid w:val="00E2652A"/>
    <w:rsid w:val="00E32FDB"/>
    <w:rsid w:val="00E349DA"/>
    <w:rsid w:val="00E41F9C"/>
    <w:rsid w:val="00E461E9"/>
    <w:rsid w:val="00E47A43"/>
    <w:rsid w:val="00E5316D"/>
    <w:rsid w:val="00E57256"/>
    <w:rsid w:val="00E602C9"/>
    <w:rsid w:val="00E60F92"/>
    <w:rsid w:val="00E641AE"/>
    <w:rsid w:val="00E66CBC"/>
    <w:rsid w:val="00E67954"/>
    <w:rsid w:val="00E734DD"/>
    <w:rsid w:val="00E749D8"/>
    <w:rsid w:val="00E76A6D"/>
    <w:rsid w:val="00E77021"/>
    <w:rsid w:val="00E77CC9"/>
    <w:rsid w:val="00E81EB9"/>
    <w:rsid w:val="00E92161"/>
    <w:rsid w:val="00E93526"/>
    <w:rsid w:val="00E968EA"/>
    <w:rsid w:val="00EA0191"/>
    <w:rsid w:val="00EA2204"/>
    <w:rsid w:val="00EA30D5"/>
    <w:rsid w:val="00EA72E0"/>
    <w:rsid w:val="00EA7302"/>
    <w:rsid w:val="00EB0438"/>
    <w:rsid w:val="00EB0CF8"/>
    <w:rsid w:val="00EB1AF4"/>
    <w:rsid w:val="00EB2105"/>
    <w:rsid w:val="00EB375B"/>
    <w:rsid w:val="00EB52E1"/>
    <w:rsid w:val="00EC2533"/>
    <w:rsid w:val="00EC3D67"/>
    <w:rsid w:val="00EC7F26"/>
    <w:rsid w:val="00ED1D39"/>
    <w:rsid w:val="00ED2126"/>
    <w:rsid w:val="00ED30E1"/>
    <w:rsid w:val="00EE0219"/>
    <w:rsid w:val="00EE04BD"/>
    <w:rsid w:val="00EE1E6E"/>
    <w:rsid w:val="00EE470C"/>
    <w:rsid w:val="00EE52F7"/>
    <w:rsid w:val="00EF0CCC"/>
    <w:rsid w:val="00EF4187"/>
    <w:rsid w:val="00F0139C"/>
    <w:rsid w:val="00F0151F"/>
    <w:rsid w:val="00F05BF9"/>
    <w:rsid w:val="00F06489"/>
    <w:rsid w:val="00F17C11"/>
    <w:rsid w:val="00F20167"/>
    <w:rsid w:val="00F31246"/>
    <w:rsid w:val="00F32DF4"/>
    <w:rsid w:val="00F330D0"/>
    <w:rsid w:val="00F3450A"/>
    <w:rsid w:val="00F35468"/>
    <w:rsid w:val="00F41D4A"/>
    <w:rsid w:val="00F4449C"/>
    <w:rsid w:val="00F53F8B"/>
    <w:rsid w:val="00F57E38"/>
    <w:rsid w:val="00F6291E"/>
    <w:rsid w:val="00F629C0"/>
    <w:rsid w:val="00F64421"/>
    <w:rsid w:val="00F649B8"/>
    <w:rsid w:val="00F6529A"/>
    <w:rsid w:val="00F676F3"/>
    <w:rsid w:val="00F710E8"/>
    <w:rsid w:val="00F744AE"/>
    <w:rsid w:val="00F75255"/>
    <w:rsid w:val="00F75912"/>
    <w:rsid w:val="00F77425"/>
    <w:rsid w:val="00F80A72"/>
    <w:rsid w:val="00F820A8"/>
    <w:rsid w:val="00F83A0C"/>
    <w:rsid w:val="00F84332"/>
    <w:rsid w:val="00F84A6E"/>
    <w:rsid w:val="00F85B9E"/>
    <w:rsid w:val="00F86B2B"/>
    <w:rsid w:val="00F91276"/>
    <w:rsid w:val="00F924B3"/>
    <w:rsid w:val="00F929DE"/>
    <w:rsid w:val="00F95854"/>
    <w:rsid w:val="00F96E85"/>
    <w:rsid w:val="00F977B1"/>
    <w:rsid w:val="00F97F30"/>
    <w:rsid w:val="00FA6C74"/>
    <w:rsid w:val="00FA7961"/>
    <w:rsid w:val="00FB3C2D"/>
    <w:rsid w:val="00FB6F24"/>
    <w:rsid w:val="00FB729F"/>
    <w:rsid w:val="00FC44A5"/>
    <w:rsid w:val="00FC7D8F"/>
    <w:rsid w:val="00FD1A89"/>
    <w:rsid w:val="00FD3721"/>
    <w:rsid w:val="00FD57F3"/>
    <w:rsid w:val="00FE2118"/>
    <w:rsid w:val="00FE6B51"/>
    <w:rsid w:val="00FF0575"/>
    <w:rsid w:val="00FF1696"/>
    <w:rsid w:val="00FF26E2"/>
    <w:rsid w:val="00FF3D28"/>
    <w:rsid w:val="00FF578C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BE521"/>
  <w15:chartTrackingRefBased/>
  <w15:docId w15:val="{FDDEBC1A-7BA8-497D-A28B-BFF613AE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B56"/>
  </w:style>
  <w:style w:type="paragraph" w:styleId="Ttulo1">
    <w:name w:val="heading 1"/>
    <w:basedOn w:val="Normal"/>
    <w:next w:val="Normal"/>
    <w:link w:val="Ttulo1Car"/>
    <w:uiPriority w:val="9"/>
    <w:qFormat/>
    <w:rsid w:val="00A054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07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qFormat/>
    <w:rsid w:val="00101422"/>
    <w:pPr>
      <w:numPr>
        <w:numId w:val="1"/>
      </w:numPr>
      <w:spacing w:before="240" w:after="60" w:line="240" w:lineRule="auto"/>
      <w:jc w:val="both"/>
      <w:outlineLvl w:val="4"/>
    </w:pPr>
    <w:rPr>
      <w:rFonts w:ascii="Gill Sans MT" w:eastAsia="Times New Roman" w:hAnsi="Gill Sans MT" w:cs="Times New Roman"/>
      <w:bCs/>
      <w:iCs/>
      <w:sz w:val="24"/>
      <w:szCs w:val="26"/>
      <w:u w:val="single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5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D5D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D5DF4"/>
    <w:rPr>
      <w:rFonts w:ascii="Courier New" w:eastAsia="Times New Roman" w:hAnsi="Courier New" w:cs="Courier New"/>
      <w:sz w:val="20"/>
      <w:szCs w:val="20"/>
      <w:lang w:eastAsia="es-CL"/>
    </w:rPr>
  </w:style>
  <w:style w:type="paragraph" w:customStyle="1" w:styleId="TableParagraph">
    <w:name w:val="Table Paragraph"/>
    <w:basedOn w:val="Normal"/>
    <w:uiPriority w:val="1"/>
    <w:qFormat/>
    <w:rsid w:val="00C06D6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  <w:style w:type="paragraph" w:styleId="Prrafodelista">
    <w:name w:val="List Paragraph"/>
    <w:basedOn w:val="Normal"/>
    <w:uiPriority w:val="34"/>
    <w:qFormat/>
    <w:rsid w:val="009164DE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101422"/>
    <w:rPr>
      <w:rFonts w:ascii="Gill Sans MT" w:eastAsia="Times New Roman" w:hAnsi="Gill Sans MT" w:cs="Times New Roman"/>
      <w:bCs/>
      <w:iCs/>
      <w:sz w:val="24"/>
      <w:szCs w:val="26"/>
      <w:u w:val="single"/>
      <w:lang w:val="fr-FR"/>
    </w:rPr>
  </w:style>
  <w:style w:type="character" w:customStyle="1" w:styleId="Referenciasutil1">
    <w:name w:val="Referencia sutil1"/>
    <w:uiPriority w:val="31"/>
    <w:qFormat/>
    <w:rsid w:val="00C118C3"/>
    <w:rPr>
      <w:smallCaps/>
      <w:color w:val="585858"/>
    </w:rPr>
  </w:style>
  <w:style w:type="character" w:customStyle="1" w:styleId="article-title">
    <w:name w:val="article-title"/>
    <w:basedOn w:val="Fuentedeprrafopredeter"/>
    <w:rsid w:val="00C118C3"/>
  </w:style>
  <w:style w:type="character" w:customStyle="1" w:styleId="Ttulo1Car">
    <w:name w:val="Título 1 Car"/>
    <w:basedOn w:val="Fuentedeprrafopredeter"/>
    <w:link w:val="Ttulo1"/>
    <w:uiPriority w:val="9"/>
    <w:rsid w:val="00A05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07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627C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7C3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7C3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7C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7C3E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B2C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CCE"/>
  </w:style>
  <w:style w:type="paragraph" w:styleId="Piedepgina">
    <w:name w:val="footer"/>
    <w:basedOn w:val="Normal"/>
    <w:link w:val="PiedepginaCar"/>
    <w:uiPriority w:val="99"/>
    <w:unhideWhenUsed/>
    <w:rsid w:val="001B2C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0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E4E8A-E93B-4C7D-B30F-F7DB4D3A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4</Pages>
  <Words>2046</Words>
  <Characters>11391</Characters>
  <Application>Microsoft Office Word</Application>
  <DocSecurity>0</DocSecurity>
  <Lines>495</Lines>
  <Paragraphs>171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Danae Montserrat Lobos Arevalo (danae.lobos)</dc:creator>
  <cp:keywords/>
  <dc:description/>
  <cp:lastModifiedBy>Boris Loayza</cp:lastModifiedBy>
  <cp:revision>946</cp:revision>
  <dcterms:created xsi:type="dcterms:W3CDTF">2022-01-13T23:06:00Z</dcterms:created>
  <dcterms:modified xsi:type="dcterms:W3CDTF">2025-12-18T19:34:00Z</dcterms:modified>
</cp:coreProperties>
</file>