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E50B" w14:textId="77777777" w:rsidR="00946AA3" w:rsidRDefault="00946AA3">
      <w:pPr>
        <w:rPr>
          <w:lang w:val="es-CL"/>
        </w:rPr>
      </w:pPr>
    </w:p>
    <w:p w14:paraId="6C26CB6C" w14:textId="77777777" w:rsidR="00946AA3" w:rsidRPr="00B64092" w:rsidRDefault="00946AA3" w:rsidP="00B64092">
      <w:pPr>
        <w:jc w:val="center"/>
        <w:rPr>
          <w:rFonts w:ascii="Garamond" w:hAnsi="Garamond" w:cs="Times New Roman"/>
          <w:b/>
          <w:bCs/>
          <w:sz w:val="28"/>
          <w:szCs w:val="28"/>
          <w:u w:val="single"/>
          <w:lang w:val="es-CL"/>
        </w:rPr>
      </w:pPr>
      <w:r w:rsidRPr="00B64092">
        <w:rPr>
          <w:rFonts w:ascii="Garamond" w:hAnsi="Garamond" w:cs="Times New Roman"/>
          <w:b/>
          <w:bCs/>
          <w:sz w:val="28"/>
          <w:szCs w:val="28"/>
          <w:u w:val="single"/>
          <w:lang w:val="es-CL"/>
        </w:rPr>
        <w:t>Responsabilidad de las Aseguradoras por la Actuación de los Liquidadores: Análisis Crítico del Fallo CS Rol N° 192.813-2023</w:t>
      </w:r>
    </w:p>
    <w:p w14:paraId="54C63B7D" w14:textId="63D5E119" w:rsidR="00946AA3" w:rsidRPr="00B64092" w:rsidRDefault="000211DE" w:rsidP="00B64092">
      <w:pPr>
        <w:jc w:val="center"/>
        <w:rPr>
          <w:rFonts w:ascii="Garamond" w:hAnsi="Garamond" w:cs="Times New Roman"/>
          <w:b/>
          <w:bCs/>
          <w:sz w:val="28"/>
          <w:szCs w:val="28"/>
          <w:u w:val="single"/>
          <w:lang w:val="es-CL"/>
        </w:rPr>
      </w:pPr>
      <w:r w:rsidRPr="00B64092">
        <w:rPr>
          <w:rFonts w:ascii="Garamond" w:hAnsi="Garamond" w:cs="Times New Roman"/>
          <w:b/>
          <w:bCs/>
          <w:sz w:val="28"/>
          <w:szCs w:val="28"/>
          <w:u w:val="single"/>
          <w:lang w:val="es-CL"/>
        </w:rPr>
        <w:t xml:space="preserve">Miércoles </w:t>
      </w:r>
      <w:r w:rsidR="00946AA3" w:rsidRPr="00B64092">
        <w:rPr>
          <w:rFonts w:ascii="Garamond" w:hAnsi="Garamond" w:cs="Times New Roman"/>
          <w:b/>
          <w:bCs/>
          <w:sz w:val="28"/>
          <w:szCs w:val="28"/>
          <w:u w:val="single"/>
          <w:lang w:val="es-CL"/>
        </w:rPr>
        <w:t>2</w:t>
      </w:r>
      <w:r w:rsidRPr="00B64092">
        <w:rPr>
          <w:rFonts w:ascii="Garamond" w:hAnsi="Garamond" w:cs="Times New Roman"/>
          <w:b/>
          <w:bCs/>
          <w:sz w:val="28"/>
          <w:szCs w:val="28"/>
          <w:u w:val="single"/>
          <w:lang w:val="es-CL"/>
        </w:rPr>
        <w:t>5</w:t>
      </w:r>
      <w:r w:rsidR="00946AA3" w:rsidRPr="00B64092">
        <w:rPr>
          <w:rFonts w:ascii="Garamond" w:hAnsi="Garamond" w:cs="Times New Roman"/>
          <w:b/>
          <w:bCs/>
          <w:sz w:val="28"/>
          <w:szCs w:val="28"/>
          <w:u w:val="single"/>
          <w:lang w:val="es-CL"/>
        </w:rPr>
        <w:t xml:space="preserve"> de junio de 2025</w:t>
      </w:r>
    </w:p>
    <w:p w14:paraId="2756E24D" w14:textId="5184A34A" w:rsidR="00946AA3" w:rsidRPr="00B64092" w:rsidRDefault="00946AA3" w:rsidP="00B64092">
      <w:pPr>
        <w:jc w:val="both"/>
        <w:rPr>
          <w:rFonts w:ascii="Garamond" w:hAnsi="Garamond" w:cs="Times New Roman"/>
          <w:lang w:val="es-CL"/>
        </w:rPr>
      </w:pPr>
      <w:r w:rsidRPr="00B64092">
        <w:rPr>
          <w:rFonts w:ascii="Garamond" w:hAnsi="Garamond" w:cs="Times New Roman"/>
          <w:lang w:val="es-CL"/>
        </w:rPr>
        <w:t xml:space="preserve">El reciente fallo de la Corte Suprema en el recurso de queja Rol N° 192.813-2023 (30.04.2025) marca un punto de inflexión en la interpretación de la responsabilidad de las aseguradoras frente a los actos de los liquidadores de siniestros. La sentencia reafirma el deber de vigilancia de la aseguradora respecto de estos auxiliares de seguros. Este </w:t>
      </w:r>
      <w:r w:rsidRPr="00B64092">
        <w:rPr>
          <w:rFonts w:ascii="Garamond" w:hAnsi="Garamond" w:cs="Times New Roman"/>
          <w:i/>
          <w:iCs/>
          <w:lang w:val="es-CL"/>
        </w:rPr>
        <w:t>webinar</w:t>
      </w:r>
      <w:r w:rsidRPr="00B64092">
        <w:rPr>
          <w:rFonts w:ascii="Garamond" w:hAnsi="Garamond" w:cs="Times New Roman"/>
          <w:lang w:val="es-CL"/>
        </w:rPr>
        <w:t xml:space="preserve"> tiene por objeto analizar críticamente los fundamentos del fallo, desde una perspectiva doctrinaria, práctica y jurisprudencial, reflexionando sobre sus efectos para la industria, los consumidores y los operadores jurídicos.</w:t>
      </w:r>
    </w:p>
    <w:p w14:paraId="170B7874" w14:textId="77777777" w:rsidR="00946AA3" w:rsidRPr="00B64092" w:rsidRDefault="00946AA3" w:rsidP="00B64092">
      <w:pPr>
        <w:jc w:val="both"/>
        <w:rPr>
          <w:rFonts w:ascii="Garamond" w:hAnsi="Garamond" w:cs="Times New Roman"/>
          <w:lang w:val="es-CL"/>
        </w:rPr>
      </w:pPr>
    </w:p>
    <w:p w14:paraId="4B346562" w14:textId="74326BA2" w:rsidR="00946AA3" w:rsidRPr="00B64092" w:rsidRDefault="00B64092" w:rsidP="00B64092">
      <w:pPr>
        <w:jc w:val="both"/>
        <w:rPr>
          <w:rFonts w:ascii="Garamond" w:hAnsi="Garamond" w:cs="Times New Roman"/>
          <w:lang w:val="es-CL"/>
        </w:rPr>
      </w:pPr>
      <w:r>
        <w:rPr>
          <w:rFonts w:ascii="Garamond" w:hAnsi="Garamond" w:cs="Times New Roman"/>
          <w:b/>
          <w:bCs/>
          <w:lang w:val="es-CL"/>
        </w:rPr>
        <w:t>PROGRAMA</w:t>
      </w:r>
    </w:p>
    <w:p w14:paraId="41057456" w14:textId="6F543745" w:rsidR="0024011A" w:rsidRPr="00B64092" w:rsidRDefault="00946AA3" w:rsidP="00B64092">
      <w:pPr>
        <w:jc w:val="both"/>
        <w:rPr>
          <w:rFonts w:ascii="Garamond" w:hAnsi="Garamond" w:cs="Times New Roman"/>
          <w:lang w:val="es-CL"/>
        </w:rPr>
      </w:pPr>
      <w:r w:rsidRPr="00B64092">
        <w:rPr>
          <w:rFonts w:ascii="Garamond" w:hAnsi="Garamond" w:cs="Times New Roman"/>
          <w:b/>
          <w:bCs/>
          <w:lang w:val="es-CL"/>
        </w:rPr>
        <w:t>09:30–09:</w:t>
      </w:r>
      <w:r w:rsidR="0024011A" w:rsidRPr="00B64092">
        <w:rPr>
          <w:rFonts w:ascii="Garamond" w:hAnsi="Garamond" w:cs="Times New Roman"/>
          <w:b/>
          <w:bCs/>
          <w:lang w:val="es-CL"/>
        </w:rPr>
        <w:t>35</w:t>
      </w:r>
      <w:r w:rsidRPr="00B64092">
        <w:rPr>
          <w:rFonts w:ascii="Garamond" w:hAnsi="Garamond" w:cs="Times New Roman"/>
          <w:b/>
          <w:bCs/>
          <w:lang w:val="es-CL"/>
        </w:rPr>
        <w:t xml:space="preserve"> — Apertura: </w:t>
      </w:r>
      <w:r w:rsidR="0024011A" w:rsidRPr="00B64092">
        <w:rPr>
          <w:rFonts w:ascii="Garamond" w:hAnsi="Garamond" w:cs="Times New Roman"/>
          <w:lang w:val="es-CL"/>
        </w:rPr>
        <w:t>Sr. Carlos Pizarro, Secretario Ejecutivo Fundación Fueyo, profesor UDP</w:t>
      </w:r>
      <w:r w:rsidR="00BB7634">
        <w:rPr>
          <w:rFonts w:ascii="Garamond" w:hAnsi="Garamond" w:cs="Times New Roman"/>
          <w:lang w:val="es-CL"/>
        </w:rPr>
        <w:t>.</w:t>
      </w:r>
    </w:p>
    <w:p w14:paraId="57CE739B" w14:textId="0CD93C65" w:rsidR="00446A54" w:rsidRPr="00B64092" w:rsidRDefault="0024011A" w:rsidP="00B64092">
      <w:pPr>
        <w:jc w:val="both"/>
        <w:rPr>
          <w:rFonts w:ascii="Garamond" w:hAnsi="Garamond" w:cs="Times New Roman"/>
          <w:i/>
          <w:iCs/>
          <w:lang w:val="es-CL"/>
        </w:rPr>
      </w:pPr>
      <w:r w:rsidRPr="00B64092">
        <w:rPr>
          <w:rFonts w:ascii="Garamond" w:hAnsi="Garamond" w:cs="Times New Roman"/>
          <w:b/>
          <w:bCs/>
          <w:lang w:val="es-CL"/>
        </w:rPr>
        <w:t xml:space="preserve">09.35-09:50: — Análisis dogmático: </w:t>
      </w:r>
      <w:r w:rsidR="00446A54" w:rsidRPr="00B64092">
        <w:rPr>
          <w:rFonts w:ascii="Garamond" w:hAnsi="Garamond" w:cs="Times New Roman"/>
          <w:i/>
          <w:iCs/>
          <w:lang w:val="es-CL"/>
        </w:rPr>
        <w:t>¿Quién debe asumir el riesgo de la liquidación del siniestro? Coordenadas dogmáticas en la responsabilidad por auxiliares.</w:t>
      </w:r>
    </w:p>
    <w:p w14:paraId="34225065" w14:textId="04EE9895" w:rsidR="00946AA3" w:rsidRPr="00B64092" w:rsidRDefault="00946AA3" w:rsidP="00B64092">
      <w:pPr>
        <w:jc w:val="both"/>
        <w:rPr>
          <w:rFonts w:ascii="Garamond" w:hAnsi="Garamond" w:cs="Times New Roman"/>
          <w:lang w:val="es-CL"/>
        </w:rPr>
      </w:pPr>
      <w:r w:rsidRPr="00B64092">
        <w:rPr>
          <w:rFonts w:ascii="Garamond" w:hAnsi="Garamond" w:cs="Times New Roman"/>
          <w:b/>
          <w:bCs/>
          <w:lang w:val="es-CL"/>
        </w:rPr>
        <w:t>Exponen:</w:t>
      </w:r>
      <w:r w:rsidRPr="00B64092">
        <w:rPr>
          <w:rFonts w:ascii="Garamond" w:hAnsi="Garamond" w:cs="Times New Roman"/>
          <w:lang w:val="es-CL"/>
        </w:rPr>
        <w:t xml:space="preserve"> </w:t>
      </w:r>
      <w:r w:rsidR="006E1144" w:rsidRPr="00B64092">
        <w:rPr>
          <w:rFonts w:ascii="Garamond" w:hAnsi="Garamond" w:cs="Times New Roman"/>
          <w:lang w:val="es-CL"/>
        </w:rPr>
        <w:t xml:space="preserve"> </w:t>
      </w:r>
      <w:r w:rsidRPr="00B64092">
        <w:rPr>
          <w:rFonts w:ascii="Garamond" w:hAnsi="Garamond" w:cs="Times New Roman"/>
          <w:lang w:val="es-CL"/>
        </w:rPr>
        <w:t>Iñigo de la Maza (profesor de Derecho Civil, UDP)</w:t>
      </w:r>
      <w:r w:rsidR="00BB7634">
        <w:rPr>
          <w:rFonts w:ascii="Garamond" w:hAnsi="Garamond" w:cs="Times New Roman"/>
          <w:lang w:val="es-CL"/>
        </w:rPr>
        <w:t>.</w:t>
      </w:r>
    </w:p>
    <w:p w14:paraId="64D0E47C" w14:textId="04DABAAE" w:rsidR="00BB7634" w:rsidRDefault="00946AA3" w:rsidP="00B64092">
      <w:pPr>
        <w:jc w:val="both"/>
        <w:rPr>
          <w:rFonts w:ascii="Garamond" w:hAnsi="Garamond" w:cs="Times New Roman"/>
          <w:lang w:val="es-CL"/>
        </w:rPr>
      </w:pPr>
      <w:r w:rsidRPr="00B64092">
        <w:rPr>
          <w:rFonts w:ascii="Garamond" w:hAnsi="Garamond" w:cs="Times New Roman"/>
          <w:b/>
          <w:bCs/>
          <w:lang w:val="es-CL"/>
        </w:rPr>
        <w:t>09:</w:t>
      </w:r>
      <w:r w:rsidR="0024011A" w:rsidRPr="00B64092">
        <w:rPr>
          <w:rFonts w:ascii="Garamond" w:hAnsi="Garamond" w:cs="Times New Roman"/>
          <w:b/>
          <w:bCs/>
          <w:lang w:val="es-CL"/>
        </w:rPr>
        <w:t>50</w:t>
      </w:r>
      <w:r w:rsidRPr="00B64092">
        <w:rPr>
          <w:rFonts w:ascii="Garamond" w:hAnsi="Garamond" w:cs="Times New Roman"/>
          <w:b/>
          <w:bCs/>
          <w:lang w:val="es-CL"/>
        </w:rPr>
        <w:t>–10:0</w:t>
      </w:r>
      <w:r w:rsidR="0024011A" w:rsidRPr="00B64092">
        <w:rPr>
          <w:rFonts w:ascii="Garamond" w:hAnsi="Garamond" w:cs="Times New Roman"/>
          <w:b/>
          <w:bCs/>
          <w:lang w:val="es-CL"/>
        </w:rPr>
        <w:t>5</w:t>
      </w:r>
      <w:r w:rsidRPr="00B64092">
        <w:rPr>
          <w:rFonts w:ascii="Garamond" w:hAnsi="Garamond" w:cs="Times New Roman"/>
          <w:b/>
          <w:bCs/>
          <w:lang w:val="es-CL"/>
        </w:rPr>
        <w:t xml:space="preserve"> — Perspectiva técnica del liquidador: </w:t>
      </w:r>
      <w:r w:rsidRPr="00B64092">
        <w:rPr>
          <w:rFonts w:ascii="Garamond" w:hAnsi="Garamond" w:cs="Times New Roman"/>
          <w:i/>
          <w:iCs/>
          <w:lang w:val="es-CL"/>
        </w:rPr>
        <w:t>Desafíos prácticos en la liquidación de siniestros: lecciones del fallo CS N°192.813-2023</w:t>
      </w:r>
      <w:r w:rsidR="00BB7634">
        <w:rPr>
          <w:rFonts w:ascii="Garamond" w:hAnsi="Garamond" w:cs="Times New Roman"/>
          <w:i/>
          <w:iCs/>
          <w:lang w:val="es-CL"/>
        </w:rPr>
        <w:t>.</w:t>
      </w:r>
    </w:p>
    <w:p w14:paraId="23730CD5" w14:textId="1E7836CB" w:rsidR="00946AA3" w:rsidRPr="00B64092" w:rsidRDefault="00946AA3" w:rsidP="00B64092">
      <w:pPr>
        <w:jc w:val="both"/>
        <w:rPr>
          <w:rFonts w:ascii="Garamond" w:hAnsi="Garamond" w:cs="Times New Roman"/>
          <w:lang w:val="es-CL"/>
        </w:rPr>
      </w:pPr>
      <w:r w:rsidRPr="00B64092">
        <w:rPr>
          <w:rFonts w:ascii="Garamond" w:hAnsi="Garamond" w:cs="Times New Roman"/>
          <w:b/>
          <w:bCs/>
          <w:lang w:val="es-CL"/>
        </w:rPr>
        <w:t>Expositor:</w:t>
      </w:r>
      <w:r w:rsidRPr="00B64092">
        <w:rPr>
          <w:rFonts w:ascii="Garamond" w:hAnsi="Garamond" w:cs="Times New Roman"/>
          <w:lang w:val="es-CL"/>
        </w:rPr>
        <w:t xml:space="preserve"> Felipe Alonso Z. (Gerente General, Abaco Loss Adjusters; Presidente Asociación de Liquidadores Oficiales de Seguros Independientes, ALOSI)</w:t>
      </w:r>
      <w:r w:rsidR="00BB7634">
        <w:rPr>
          <w:rFonts w:ascii="Garamond" w:hAnsi="Garamond" w:cs="Times New Roman"/>
          <w:lang w:val="es-CL"/>
        </w:rPr>
        <w:t>.</w:t>
      </w:r>
    </w:p>
    <w:p w14:paraId="03375AC4" w14:textId="3CDA5193" w:rsidR="00112444" w:rsidRPr="00B64092" w:rsidRDefault="00946AA3" w:rsidP="00B64092">
      <w:pPr>
        <w:jc w:val="both"/>
        <w:rPr>
          <w:rFonts w:ascii="Garamond" w:hAnsi="Garamond" w:cs="Times New Roman"/>
          <w:b/>
          <w:bCs/>
          <w:lang w:val="es-CL"/>
        </w:rPr>
      </w:pPr>
      <w:r w:rsidRPr="00B64092">
        <w:rPr>
          <w:rFonts w:ascii="Garamond" w:hAnsi="Garamond" w:cs="Times New Roman"/>
          <w:b/>
          <w:bCs/>
          <w:lang w:val="es-CL"/>
        </w:rPr>
        <w:t>10:0</w:t>
      </w:r>
      <w:r w:rsidR="0024011A" w:rsidRPr="00B64092">
        <w:rPr>
          <w:rFonts w:ascii="Garamond" w:hAnsi="Garamond" w:cs="Times New Roman"/>
          <w:b/>
          <w:bCs/>
          <w:lang w:val="es-CL"/>
        </w:rPr>
        <w:t>5</w:t>
      </w:r>
      <w:r w:rsidRPr="00B64092">
        <w:rPr>
          <w:rFonts w:ascii="Garamond" w:hAnsi="Garamond" w:cs="Times New Roman"/>
          <w:b/>
          <w:bCs/>
          <w:lang w:val="es-CL"/>
        </w:rPr>
        <w:t>–10:</w:t>
      </w:r>
      <w:r w:rsidR="0024011A" w:rsidRPr="00B64092">
        <w:rPr>
          <w:rFonts w:ascii="Garamond" w:hAnsi="Garamond" w:cs="Times New Roman"/>
          <w:b/>
          <w:bCs/>
          <w:lang w:val="es-CL"/>
        </w:rPr>
        <w:t>20</w:t>
      </w:r>
      <w:r w:rsidRPr="00B64092">
        <w:rPr>
          <w:rFonts w:ascii="Garamond" w:hAnsi="Garamond" w:cs="Times New Roman"/>
          <w:b/>
          <w:bCs/>
          <w:lang w:val="es-CL"/>
        </w:rPr>
        <w:t xml:space="preserve"> — </w:t>
      </w:r>
      <w:r w:rsidR="00112444" w:rsidRPr="00B64092">
        <w:rPr>
          <w:rFonts w:ascii="Garamond" w:hAnsi="Garamond" w:cs="Times New Roman"/>
          <w:b/>
          <w:bCs/>
          <w:lang w:val="es-CL"/>
        </w:rPr>
        <w:t>Visión del Regulado</w:t>
      </w:r>
      <w:r w:rsidR="0039415E" w:rsidRPr="00B64092">
        <w:rPr>
          <w:rFonts w:ascii="Garamond" w:hAnsi="Garamond" w:cs="Times New Roman"/>
          <w:b/>
          <w:bCs/>
          <w:lang w:val="es-CL"/>
        </w:rPr>
        <w:t xml:space="preserve">r: </w:t>
      </w:r>
      <w:r w:rsidR="0039415E" w:rsidRPr="00B64092">
        <w:rPr>
          <w:rFonts w:ascii="Garamond" w:hAnsi="Garamond" w:cs="Times New Roman"/>
          <w:lang w:val="es-CL"/>
        </w:rPr>
        <w:t xml:space="preserve">El fallo CS N°192.813-2023 desde la óptica regulatoria: deberes del asegurador y </w:t>
      </w:r>
      <w:r w:rsidR="0024011A" w:rsidRPr="00B64092">
        <w:rPr>
          <w:rFonts w:ascii="Garamond" w:hAnsi="Garamond" w:cs="Times New Roman"/>
          <w:lang w:val="es-CL"/>
        </w:rPr>
        <w:t>protección</w:t>
      </w:r>
      <w:r w:rsidR="0039415E" w:rsidRPr="00B64092">
        <w:rPr>
          <w:rFonts w:ascii="Garamond" w:hAnsi="Garamond" w:cs="Times New Roman"/>
          <w:lang w:val="es-CL"/>
        </w:rPr>
        <w:t xml:space="preserve"> del consumidor financiero</w:t>
      </w:r>
      <w:r w:rsidR="00BB7634">
        <w:rPr>
          <w:rFonts w:ascii="Garamond" w:hAnsi="Garamond" w:cs="Times New Roman"/>
          <w:lang w:val="es-CL"/>
        </w:rPr>
        <w:t>.</w:t>
      </w:r>
    </w:p>
    <w:p w14:paraId="09A844E2" w14:textId="40C94D90" w:rsidR="00112444" w:rsidRPr="00B64092" w:rsidRDefault="00112444" w:rsidP="00B64092">
      <w:pPr>
        <w:jc w:val="both"/>
        <w:rPr>
          <w:rFonts w:ascii="Garamond" w:hAnsi="Garamond" w:cs="Times New Roman"/>
          <w:b/>
          <w:bCs/>
          <w:lang w:val="es-CL"/>
        </w:rPr>
      </w:pPr>
      <w:r w:rsidRPr="00B64092">
        <w:rPr>
          <w:rFonts w:ascii="Garamond" w:hAnsi="Garamond" w:cs="Times New Roman"/>
          <w:b/>
          <w:bCs/>
          <w:lang w:val="es-CL"/>
        </w:rPr>
        <w:t xml:space="preserve">Expositor: </w:t>
      </w:r>
      <w:r w:rsidRPr="00B64092">
        <w:rPr>
          <w:rFonts w:ascii="Garamond" w:hAnsi="Garamond" w:cs="Times New Roman"/>
          <w:lang w:val="es-CL"/>
        </w:rPr>
        <w:t xml:space="preserve">Fernando Pérez J. (Director de Reclamaciones </w:t>
      </w:r>
      <w:r w:rsidR="000812DA" w:rsidRPr="00B64092">
        <w:rPr>
          <w:rFonts w:ascii="Garamond" w:hAnsi="Garamond" w:cs="Times New Roman"/>
          <w:lang w:val="es-CL"/>
        </w:rPr>
        <w:t>Clientes</w:t>
      </w:r>
      <w:r w:rsidRPr="00B64092">
        <w:rPr>
          <w:rFonts w:ascii="Garamond" w:hAnsi="Garamond" w:cs="Times New Roman"/>
          <w:lang w:val="es-CL"/>
        </w:rPr>
        <w:t xml:space="preserve"> Financieros de la Comisión para el Mercado Financiero</w:t>
      </w:r>
      <w:r w:rsidR="00BB7634">
        <w:rPr>
          <w:rFonts w:ascii="Garamond" w:hAnsi="Garamond" w:cs="Times New Roman"/>
          <w:lang w:val="es-CL"/>
        </w:rPr>
        <w:t>).</w:t>
      </w:r>
    </w:p>
    <w:p w14:paraId="0FC00E90" w14:textId="05B152C6" w:rsidR="00946AA3" w:rsidRPr="00B64092" w:rsidRDefault="00112444" w:rsidP="00B64092">
      <w:pPr>
        <w:jc w:val="both"/>
        <w:rPr>
          <w:rFonts w:ascii="Garamond" w:hAnsi="Garamond" w:cs="Times New Roman"/>
          <w:lang w:val="es-CL"/>
        </w:rPr>
      </w:pPr>
      <w:r w:rsidRPr="00B64092">
        <w:rPr>
          <w:rFonts w:ascii="Garamond" w:hAnsi="Garamond" w:cs="Times New Roman"/>
          <w:b/>
          <w:bCs/>
          <w:lang w:val="es-CL"/>
        </w:rPr>
        <w:t>10.</w:t>
      </w:r>
      <w:r w:rsidR="0024011A" w:rsidRPr="00B64092">
        <w:rPr>
          <w:rFonts w:ascii="Garamond" w:hAnsi="Garamond" w:cs="Times New Roman"/>
          <w:b/>
          <w:bCs/>
          <w:lang w:val="es-CL"/>
        </w:rPr>
        <w:t>20</w:t>
      </w:r>
      <w:r w:rsidRPr="00B64092">
        <w:rPr>
          <w:rFonts w:ascii="Garamond" w:hAnsi="Garamond" w:cs="Times New Roman"/>
          <w:b/>
          <w:bCs/>
          <w:lang w:val="es-CL"/>
        </w:rPr>
        <w:t>-10.3</w:t>
      </w:r>
      <w:r w:rsidR="0024011A" w:rsidRPr="00B64092">
        <w:rPr>
          <w:rFonts w:ascii="Garamond" w:hAnsi="Garamond" w:cs="Times New Roman"/>
          <w:b/>
          <w:bCs/>
          <w:lang w:val="es-CL"/>
        </w:rPr>
        <w:t>5</w:t>
      </w:r>
      <w:r w:rsidRPr="00B64092">
        <w:rPr>
          <w:rFonts w:ascii="Garamond" w:hAnsi="Garamond" w:cs="Times New Roman"/>
          <w:b/>
          <w:bCs/>
          <w:lang w:val="es-CL"/>
        </w:rPr>
        <w:t xml:space="preserve">: </w:t>
      </w:r>
      <w:r w:rsidR="00946AA3" w:rsidRPr="00B64092">
        <w:rPr>
          <w:rFonts w:ascii="Garamond" w:hAnsi="Garamond" w:cs="Times New Roman"/>
          <w:b/>
          <w:bCs/>
          <w:lang w:val="es-CL"/>
        </w:rPr>
        <w:t xml:space="preserve">Visión desde el asegurado: </w:t>
      </w:r>
      <w:r w:rsidR="00946AA3" w:rsidRPr="00B64092">
        <w:rPr>
          <w:rFonts w:ascii="Garamond" w:hAnsi="Garamond" w:cs="Times New Roman"/>
          <w:i/>
          <w:iCs/>
          <w:lang w:val="es-CL"/>
        </w:rPr>
        <w:t>Experiencia práctica desde la defensa del asegurado</w:t>
      </w:r>
      <w:r w:rsidR="00946AA3" w:rsidRPr="00B64092">
        <w:rPr>
          <w:rFonts w:ascii="Garamond" w:hAnsi="Garamond" w:cs="Times New Roman"/>
          <w:lang w:val="es-CL"/>
        </w:rPr>
        <w:br/>
      </w:r>
      <w:r w:rsidR="00946AA3" w:rsidRPr="00B64092">
        <w:rPr>
          <w:rFonts w:ascii="Garamond" w:hAnsi="Garamond" w:cs="Times New Roman"/>
          <w:b/>
          <w:bCs/>
          <w:lang w:val="es-CL"/>
        </w:rPr>
        <w:t>Expositor:</w:t>
      </w:r>
      <w:r w:rsidR="00946AA3" w:rsidRPr="00B64092">
        <w:rPr>
          <w:rFonts w:ascii="Garamond" w:hAnsi="Garamond" w:cs="Times New Roman"/>
          <w:lang w:val="es-CL"/>
        </w:rPr>
        <w:t xml:space="preserve"> Osvaldo Contreras B. (Abogado UDP, LLM Univ. Exeter; Socio, Contreras &amp; Cía.)</w:t>
      </w:r>
      <w:r w:rsidR="00BB7634">
        <w:rPr>
          <w:rFonts w:ascii="Garamond" w:hAnsi="Garamond" w:cs="Times New Roman"/>
          <w:lang w:val="es-CL"/>
        </w:rPr>
        <w:t>.</w:t>
      </w:r>
    </w:p>
    <w:p w14:paraId="434BB9FA" w14:textId="7EC13803" w:rsidR="00946AA3" w:rsidRPr="00B64092" w:rsidRDefault="00946AA3" w:rsidP="00B64092">
      <w:pPr>
        <w:jc w:val="both"/>
        <w:rPr>
          <w:rFonts w:ascii="Garamond" w:hAnsi="Garamond" w:cs="Times New Roman"/>
          <w:i/>
          <w:iCs/>
          <w:lang w:val="es-CL"/>
        </w:rPr>
      </w:pPr>
      <w:r w:rsidRPr="00B64092">
        <w:rPr>
          <w:rFonts w:ascii="Garamond" w:hAnsi="Garamond" w:cs="Times New Roman"/>
          <w:b/>
          <w:bCs/>
          <w:lang w:val="es-CL"/>
        </w:rPr>
        <w:t>10</w:t>
      </w:r>
      <w:r w:rsidR="00112444" w:rsidRPr="00B64092">
        <w:rPr>
          <w:rFonts w:ascii="Garamond" w:hAnsi="Garamond" w:cs="Times New Roman"/>
          <w:b/>
          <w:bCs/>
          <w:lang w:val="es-CL"/>
        </w:rPr>
        <w:t>.3</w:t>
      </w:r>
      <w:r w:rsidR="0024011A" w:rsidRPr="00B64092">
        <w:rPr>
          <w:rFonts w:ascii="Garamond" w:hAnsi="Garamond" w:cs="Times New Roman"/>
          <w:b/>
          <w:bCs/>
          <w:lang w:val="es-CL"/>
        </w:rPr>
        <w:t>5</w:t>
      </w:r>
      <w:r w:rsidRPr="00B64092">
        <w:rPr>
          <w:rFonts w:ascii="Garamond" w:hAnsi="Garamond" w:cs="Times New Roman"/>
          <w:b/>
          <w:bCs/>
          <w:lang w:val="es-CL"/>
        </w:rPr>
        <w:t>–10:</w:t>
      </w:r>
      <w:r w:rsidR="0024011A" w:rsidRPr="00B64092">
        <w:rPr>
          <w:rFonts w:ascii="Garamond" w:hAnsi="Garamond" w:cs="Times New Roman"/>
          <w:b/>
          <w:bCs/>
          <w:lang w:val="es-CL"/>
        </w:rPr>
        <w:t>50</w:t>
      </w:r>
      <w:r w:rsidRPr="00B64092">
        <w:rPr>
          <w:rFonts w:ascii="Garamond" w:hAnsi="Garamond" w:cs="Times New Roman"/>
          <w:b/>
          <w:bCs/>
          <w:lang w:val="es-CL"/>
        </w:rPr>
        <w:t xml:space="preserve"> — Impacto para las aseguradoras: </w:t>
      </w:r>
      <w:r w:rsidRPr="00B64092">
        <w:rPr>
          <w:rFonts w:ascii="Garamond" w:hAnsi="Garamond" w:cs="Times New Roman"/>
          <w:i/>
          <w:iCs/>
          <w:lang w:val="es-CL"/>
        </w:rPr>
        <w:t>Obligaciones y riesgos del asegurador frente a errores del liquidador</w:t>
      </w:r>
      <w:r w:rsidR="00BB7634">
        <w:rPr>
          <w:rFonts w:ascii="Garamond" w:hAnsi="Garamond" w:cs="Times New Roman"/>
          <w:i/>
          <w:iCs/>
          <w:lang w:val="es-CL"/>
        </w:rPr>
        <w:t>.</w:t>
      </w:r>
    </w:p>
    <w:p w14:paraId="55FB7337" w14:textId="558ED33C" w:rsidR="00946AA3" w:rsidRPr="00B64092" w:rsidRDefault="00946AA3" w:rsidP="00B64092">
      <w:pPr>
        <w:jc w:val="both"/>
        <w:rPr>
          <w:rFonts w:ascii="Garamond" w:hAnsi="Garamond" w:cs="Times New Roman"/>
          <w:i/>
          <w:iCs/>
          <w:lang w:val="es-CL"/>
        </w:rPr>
      </w:pPr>
      <w:r w:rsidRPr="00B64092">
        <w:rPr>
          <w:rFonts w:ascii="Garamond" w:hAnsi="Garamond" w:cs="Times New Roman"/>
          <w:b/>
          <w:bCs/>
          <w:lang w:val="es-CL"/>
        </w:rPr>
        <w:t>Expositor:</w:t>
      </w:r>
      <w:r w:rsidRPr="00B64092">
        <w:rPr>
          <w:rFonts w:ascii="Garamond" w:hAnsi="Garamond" w:cs="Times New Roman"/>
          <w:lang w:val="es-CL"/>
        </w:rPr>
        <w:t xml:space="preserve"> Luis Sandoval O. (Abogado U. de Chile, LLM LSE; Socio</w:t>
      </w:r>
      <w:r w:rsidR="0039415E" w:rsidRPr="00B64092">
        <w:rPr>
          <w:rFonts w:ascii="Garamond" w:hAnsi="Garamond" w:cs="Times New Roman"/>
          <w:lang w:val="es-CL"/>
        </w:rPr>
        <w:t xml:space="preserve">, </w:t>
      </w:r>
      <w:r w:rsidRPr="00B64092">
        <w:rPr>
          <w:rFonts w:ascii="Garamond" w:hAnsi="Garamond" w:cs="Times New Roman"/>
          <w:lang w:val="es-CL"/>
        </w:rPr>
        <w:t>PSLG Abogados; Presidente CILA-AIDA)</w:t>
      </w:r>
      <w:r w:rsidR="00BB7634">
        <w:rPr>
          <w:rFonts w:ascii="Garamond" w:hAnsi="Garamond" w:cs="Times New Roman"/>
          <w:lang w:val="es-CL"/>
        </w:rPr>
        <w:t>.</w:t>
      </w:r>
    </w:p>
    <w:p w14:paraId="2A7FFB12" w14:textId="3C28420B" w:rsidR="00946AA3" w:rsidRPr="00B64092" w:rsidRDefault="00946AA3" w:rsidP="00B64092">
      <w:pPr>
        <w:jc w:val="both"/>
        <w:rPr>
          <w:rFonts w:ascii="Garamond" w:hAnsi="Garamond" w:cs="Times New Roman"/>
        </w:rPr>
      </w:pPr>
      <w:r w:rsidRPr="00B64092">
        <w:rPr>
          <w:rFonts w:ascii="Garamond" w:hAnsi="Garamond" w:cs="Times New Roman"/>
          <w:b/>
          <w:bCs/>
        </w:rPr>
        <w:t>10:</w:t>
      </w:r>
      <w:r w:rsidR="0024011A" w:rsidRPr="00B64092">
        <w:rPr>
          <w:rFonts w:ascii="Garamond" w:hAnsi="Garamond" w:cs="Times New Roman"/>
          <w:b/>
          <w:bCs/>
        </w:rPr>
        <w:t>5</w:t>
      </w:r>
      <w:r w:rsidRPr="00B64092">
        <w:rPr>
          <w:rFonts w:ascii="Garamond" w:hAnsi="Garamond" w:cs="Times New Roman"/>
          <w:b/>
          <w:bCs/>
        </w:rPr>
        <w:t>0–1</w:t>
      </w:r>
      <w:r w:rsidR="0024011A" w:rsidRPr="00B64092">
        <w:rPr>
          <w:rFonts w:ascii="Garamond" w:hAnsi="Garamond" w:cs="Times New Roman"/>
          <w:b/>
          <w:bCs/>
        </w:rPr>
        <w:t>1</w:t>
      </w:r>
      <w:r w:rsidRPr="00B64092">
        <w:rPr>
          <w:rFonts w:ascii="Garamond" w:hAnsi="Garamond" w:cs="Times New Roman"/>
          <w:b/>
          <w:bCs/>
        </w:rPr>
        <w:t>:</w:t>
      </w:r>
      <w:r w:rsidR="0024011A" w:rsidRPr="00B64092">
        <w:rPr>
          <w:rFonts w:ascii="Garamond" w:hAnsi="Garamond" w:cs="Times New Roman"/>
          <w:b/>
          <w:bCs/>
        </w:rPr>
        <w:t>00</w:t>
      </w:r>
      <w:r w:rsidRPr="00B64092">
        <w:rPr>
          <w:rFonts w:ascii="Garamond" w:hAnsi="Garamond" w:cs="Times New Roman"/>
          <w:b/>
          <w:bCs/>
        </w:rPr>
        <w:t xml:space="preserve"> — Preguntas y cierre</w:t>
      </w:r>
      <w:r w:rsidR="00BB7634">
        <w:rPr>
          <w:rFonts w:ascii="Garamond" w:hAnsi="Garamond" w:cs="Times New Roman"/>
          <w:b/>
          <w:bCs/>
        </w:rPr>
        <w:t>.</w:t>
      </w:r>
    </w:p>
    <w:sectPr w:rsidR="00946AA3" w:rsidRPr="00B640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53"/>
    <w:rsid w:val="00017D27"/>
    <w:rsid w:val="000211DE"/>
    <w:rsid w:val="000812DA"/>
    <w:rsid w:val="00112444"/>
    <w:rsid w:val="0024011A"/>
    <w:rsid w:val="00280684"/>
    <w:rsid w:val="002B22FC"/>
    <w:rsid w:val="002C6EF7"/>
    <w:rsid w:val="0039415E"/>
    <w:rsid w:val="003D7305"/>
    <w:rsid w:val="00446A54"/>
    <w:rsid w:val="005404E7"/>
    <w:rsid w:val="00686CB1"/>
    <w:rsid w:val="00687D19"/>
    <w:rsid w:val="006E1144"/>
    <w:rsid w:val="007A1F99"/>
    <w:rsid w:val="00946AA3"/>
    <w:rsid w:val="00953B5E"/>
    <w:rsid w:val="009E228C"/>
    <w:rsid w:val="00AE4667"/>
    <w:rsid w:val="00B64092"/>
    <w:rsid w:val="00B80253"/>
    <w:rsid w:val="00BB7634"/>
    <w:rsid w:val="00E66E59"/>
    <w:rsid w:val="00F9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C1DA"/>
  <w15:chartTrackingRefBased/>
  <w15:docId w15:val="{52AA1139-18B1-42C9-8950-346A2F89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0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0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0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0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0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0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0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0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0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0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0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0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02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02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02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02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02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02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0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0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0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0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02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02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02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0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02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0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sandoval</dc:creator>
  <cp:keywords/>
  <dc:description/>
  <cp:lastModifiedBy>Boris Loayza</cp:lastModifiedBy>
  <cp:revision>12</cp:revision>
  <cp:lastPrinted>2025-05-13T15:46:00Z</cp:lastPrinted>
  <dcterms:created xsi:type="dcterms:W3CDTF">2025-05-13T01:53:00Z</dcterms:created>
  <dcterms:modified xsi:type="dcterms:W3CDTF">2025-06-06T14:45:00Z</dcterms:modified>
</cp:coreProperties>
</file>